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A178" w14:textId="77777777" w:rsidR="00561476" w:rsidRPr="006F69E0" w:rsidRDefault="00000000" w:rsidP="00561476">
      <w:pPr>
        <w:jc w:val="center"/>
        <w:rPr>
          <w:b/>
          <w:sz w:val="36"/>
          <w:szCs w:val="36"/>
        </w:rPr>
      </w:pPr>
      <w:r>
        <w:rPr>
          <w:b/>
          <w:noProof/>
          <w:sz w:val="36"/>
          <w:szCs w:val="36"/>
        </w:rPr>
        <w:pict w14:anchorId="7DD5C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7.5pt;mso-width-percent:0;mso-height-percent:0;mso-width-percent:0;mso-height-percent:0">
            <v:imagedata r:id="rId7" o:title="Новый логотип1"/>
          </v:shape>
        </w:pict>
      </w:r>
    </w:p>
    <w:p w14:paraId="30E9342A" w14:textId="77777777" w:rsidR="00561476" w:rsidRPr="006F69E0" w:rsidRDefault="00561476" w:rsidP="00561476">
      <w:pPr>
        <w:jc w:val="center"/>
        <w:rPr>
          <w:b/>
          <w:sz w:val="36"/>
          <w:szCs w:val="36"/>
          <w:lang w:val="en-US"/>
        </w:rPr>
      </w:pPr>
    </w:p>
    <w:p w14:paraId="7D82F23E" w14:textId="77777777" w:rsidR="000A4DD6" w:rsidRPr="006F69E0" w:rsidRDefault="000A4DD6" w:rsidP="00561476">
      <w:pPr>
        <w:jc w:val="center"/>
        <w:rPr>
          <w:b/>
          <w:sz w:val="36"/>
          <w:szCs w:val="36"/>
          <w:lang w:val="en-US"/>
        </w:rPr>
      </w:pPr>
    </w:p>
    <w:p w14:paraId="23941D33" w14:textId="77777777" w:rsidR="000A4DD6" w:rsidRPr="006F69E0" w:rsidRDefault="000A4DD6" w:rsidP="00561476">
      <w:pPr>
        <w:jc w:val="center"/>
        <w:rPr>
          <w:b/>
          <w:sz w:val="36"/>
          <w:szCs w:val="36"/>
          <w:lang w:val="en-US"/>
        </w:rPr>
      </w:pPr>
    </w:p>
    <w:p w14:paraId="0430FDEE" w14:textId="77777777" w:rsidR="000A4DD6" w:rsidRPr="006F69E0" w:rsidRDefault="000A4DD6" w:rsidP="00561476">
      <w:pPr>
        <w:jc w:val="center"/>
        <w:rPr>
          <w:b/>
          <w:sz w:val="36"/>
          <w:szCs w:val="36"/>
          <w:lang w:val="en-US"/>
        </w:rPr>
      </w:pPr>
    </w:p>
    <w:p w14:paraId="668A431D" w14:textId="77777777" w:rsidR="00561476" w:rsidRPr="006F69E0" w:rsidRDefault="00561476" w:rsidP="00561476">
      <w:pPr>
        <w:tabs>
          <w:tab w:val="left" w:pos="5204"/>
        </w:tabs>
        <w:jc w:val="left"/>
        <w:rPr>
          <w:b/>
          <w:sz w:val="36"/>
          <w:szCs w:val="36"/>
        </w:rPr>
      </w:pPr>
      <w:r w:rsidRPr="006F69E0">
        <w:rPr>
          <w:b/>
          <w:sz w:val="36"/>
          <w:szCs w:val="36"/>
        </w:rPr>
        <w:tab/>
      </w:r>
    </w:p>
    <w:p w14:paraId="613D9D74" w14:textId="77777777" w:rsidR="00561476" w:rsidRPr="006F69E0" w:rsidRDefault="00561476" w:rsidP="00561476">
      <w:pPr>
        <w:jc w:val="center"/>
        <w:rPr>
          <w:b/>
          <w:sz w:val="36"/>
          <w:szCs w:val="36"/>
        </w:rPr>
      </w:pPr>
    </w:p>
    <w:p w14:paraId="13CE56E4" w14:textId="77777777" w:rsidR="00561476" w:rsidRPr="006F69E0" w:rsidRDefault="00CB76D2" w:rsidP="00561476">
      <w:pPr>
        <w:jc w:val="center"/>
        <w:rPr>
          <w:b/>
          <w:sz w:val="48"/>
          <w:szCs w:val="48"/>
        </w:rPr>
      </w:pPr>
      <w:bookmarkStart w:id="0" w:name="_Toc226196784"/>
      <w:bookmarkStart w:id="1" w:name="_Toc226197203"/>
      <w:r w:rsidRPr="006F69E0">
        <w:rPr>
          <w:b/>
          <w:sz w:val="48"/>
          <w:szCs w:val="48"/>
        </w:rPr>
        <w:t>М</w:t>
      </w:r>
      <w:r w:rsidR="00561476" w:rsidRPr="006F69E0">
        <w:rPr>
          <w:b/>
          <w:sz w:val="48"/>
          <w:szCs w:val="48"/>
        </w:rPr>
        <w:t>ониторинг СМИ</w:t>
      </w:r>
      <w:bookmarkEnd w:id="0"/>
      <w:bookmarkEnd w:id="1"/>
      <w:r w:rsidR="00561476" w:rsidRPr="006F69E0">
        <w:rPr>
          <w:b/>
          <w:sz w:val="48"/>
          <w:szCs w:val="48"/>
        </w:rPr>
        <w:t xml:space="preserve"> РФ</w:t>
      </w:r>
    </w:p>
    <w:p w14:paraId="6DE823F2" w14:textId="77777777" w:rsidR="00561476" w:rsidRPr="006F69E0" w:rsidRDefault="00561476" w:rsidP="00561476">
      <w:pPr>
        <w:jc w:val="center"/>
        <w:rPr>
          <w:b/>
          <w:sz w:val="48"/>
          <w:szCs w:val="48"/>
        </w:rPr>
      </w:pPr>
      <w:bookmarkStart w:id="2" w:name="_Toc226196785"/>
      <w:bookmarkStart w:id="3" w:name="_Toc226197204"/>
      <w:r w:rsidRPr="006F69E0">
        <w:rPr>
          <w:b/>
          <w:sz w:val="48"/>
          <w:szCs w:val="48"/>
        </w:rPr>
        <w:t>по пенсионной тематике</w:t>
      </w:r>
      <w:bookmarkEnd w:id="2"/>
      <w:bookmarkEnd w:id="3"/>
    </w:p>
    <w:p w14:paraId="7DB7E0D0" w14:textId="77777777" w:rsidR="008B6D1B" w:rsidRPr="006F69E0" w:rsidRDefault="008B6D1B" w:rsidP="00C70A20">
      <w:pPr>
        <w:jc w:val="center"/>
        <w:rPr>
          <w:b/>
          <w:sz w:val="48"/>
          <w:szCs w:val="48"/>
        </w:rPr>
      </w:pPr>
    </w:p>
    <w:p w14:paraId="12388CF7" w14:textId="77777777" w:rsidR="007D6FE5" w:rsidRPr="006F69E0" w:rsidRDefault="007D6FE5" w:rsidP="00C70A20">
      <w:pPr>
        <w:jc w:val="center"/>
        <w:rPr>
          <w:b/>
          <w:sz w:val="36"/>
          <w:szCs w:val="36"/>
        </w:rPr>
      </w:pPr>
      <w:r w:rsidRPr="006F69E0">
        <w:rPr>
          <w:b/>
          <w:sz w:val="36"/>
          <w:szCs w:val="36"/>
        </w:rPr>
        <w:t xml:space="preserve"> </w:t>
      </w:r>
    </w:p>
    <w:p w14:paraId="1E84ADE2" w14:textId="77777777" w:rsidR="00C70A20" w:rsidRPr="006F69E0" w:rsidRDefault="00514B56" w:rsidP="00C70A20">
      <w:pPr>
        <w:jc w:val="center"/>
        <w:rPr>
          <w:b/>
          <w:sz w:val="40"/>
          <w:szCs w:val="40"/>
        </w:rPr>
      </w:pPr>
      <w:r w:rsidRPr="006F69E0">
        <w:rPr>
          <w:b/>
          <w:sz w:val="40"/>
          <w:szCs w:val="40"/>
          <w:lang w:val="en-US"/>
        </w:rPr>
        <w:t>2</w:t>
      </w:r>
      <w:r w:rsidR="009F7DB5" w:rsidRPr="006F69E0">
        <w:rPr>
          <w:b/>
          <w:sz w:val="40"/>
          <w:szCs w:val="40"/>
          <w:lang w:val="en-US"/>
        </w:rPr>
        <w:t>8</w:t>
      </w:r>
      <w:r w:rsidR="00CB6B64" w:rsidRPr="006F69E0">
        <w:rPr>
          <w:b/>
          <w:sz w:val="40"/>
          <w:szCs w:val="40"/>
        </w:rPr>
        <w:t>.</w:t>
      </w:r>
      <w:r w:rsidR="00C8666E" w:rsidRPr="006F69E0">
        <w:rPr>
          <w:b/>
          <w:sz w:val="40"/>
          <w:szCs w:val="40"/>
          <w:lang w:val="en-US"/>
        </w:rPr>
        <w:t>0</w:t>
      </w:r>
      <w:r w:rsidR="000449B0" w:rsidRPr="006F69E0">
        <w:rPr>
          <w:b/>
          <w:sz w:val="40"/>
          <w:szCs w:val="40"/>
          <w:lang w:val="en-US"/>
        </w:rPr>
        <w:t>5</w:t>
      </w:r>
      <w:r w:rsidR="000214CF" w:rsidRPr="006F69E0">
        <w:rPr>
          <w:b/>
          <w:sz w:val="40"/>
          <w:szCs w:val="40"/>
        </w:rPr>
        <w:t>.</w:t>
      </w:r>
      <w:r w:rsidR="007D6FE5" w:rsidRPr="006F69E0">
        <w:rPr>
          <w:b/>
          <w:sz w:val="40"/>
          <w:szCs w:val="40"/>
        </w:rPr>
        <w:t>20</w:t>
      </w:r>
      <w:r w:rsidR="00EB57E7" w:rsidRPr="006F69E0">
        <w:rPr>
          <w:b/>
          <w:sz w:val="40"/>
          <w:szCs w:val="40"/>
        </w:rPr>
        <w:t>2</w:t>
      </w:r>
      <w:r w:rsidR="00C8666E" w:rsidRPr="006F69E0">
        <w:rPr>
          <w:b/>
          <w:sz w:val="40"/>
          <w:szCs w:val="40"/>
          <w:lang w:val="en-US"/>
        </w:rPr>
        <w:t>5</w:t>
      </w:r>
      <w:r w:rsidR="00C70A20" w:rsidRPr="006F69E0">
        <w:rPr>
          <w:b/>
          <w:sz w:val="40"/>
          <w:szCs w:val="40"/>
        </w:rPr>
        <w:t xml:space="preserve"> г</w:t>
      </w:r>
      <w:r w:rsidR="007D6FE5" w:rsidRPr="006F69E0">
        <w:rPr>
          <w:b/>
          <w:sz w:val="40"/>
          <w:szCs w:val="40"/>
        </w:rPr>
        <w:t>.</w:t>
      </w:r>
    </w:p>
    <w:p w14:paraId="630F7BE2" w14:textId="77777777" w:rsidR="007D6FE5" w:rsidRPr="006F69E0" w:rsidRDefault="007D6FE5" w:rsidP="000C1A46">
      <w:pPr>
        <w:jc w:val="center"/>
        <w:rPr>
          <w:b/>
          <w:sz w:val="40"/>
          <w:szCs w:val="40"/>
        </w:rPr>
      </w:pPr>
    </w:p>
    <w:p w14:paraId="64108390" w14:textId="77777777" w:rsidR="00C16C6D" w:rsidRPr="006F69E0" w:rsidRDefault="00C16C6D" w:rsidP="000C1A46">
      <w:pPr>
        <w:jc w:val="center"/>
        <w:rPr>
          <w:b/>
          <w:sz w:val="40"/>
          <w:szCs w:val="40"/>
        </w:rPr>
      </w:pPr>
    </w:p>
    <w:p w14:paraId="68940BD1" w14:textId="77777777" w:rsidR="00C70A20" w:rsidRPr="006F69E0" w:rsidRDefault="00C70A20" w:rsidP="000C1A46">
      <w:pPr>
        <w:jc w:val="center"/>
        <w:rPr>
          <w:b/>
          <w:sz w:val="40"/>
          <w:szCs w:val="40"/>
        </w:rPr>
      </w:pPr>
    </w:p>
    <w:p w14:paraId="12964F55" w14:textId="77777777" w:rsidR="00C70A20" w:rsidRPr="006F69E0" w:rsidRDefault="00C70A20" w:rsidP="000C1A46">
      <w:pPr>
        <w:jc w:val="center"/>
      </w:pPr>
    </w:p>
    <w:p w14:paraId="2B6E33C4" w14:textId="77777777" w:rsidR="00CB76D2" w:rsidRPr="006F69E0" w:rsidRDefault="00CB76D2" w:rsidP="000C1A46">
      <w:pPr>
        <w:jc w:val="center"/>
        <w:rPr>
          <w:b/>
          <w:sz w:val="40"/>
          <w:szCs w:val="40"/>
        </w:rPr>
      </w:pPr>
    </w:p>
    <w:p w14:paraId="3DC4AF69" w14:textId="77777777" w:rsidR="009D66A1" w:rsidRPr="006F69E0" w:rsidRDefault="009B23FE" w:rsidP="009B23FE">
      <w:pPr>
        <w:pStyle w:val="10"/>
        <w:jc w:val="center"/>
      </w:pPr>
      <w:r w:rsidRPr="006F69E0">
        <w:br w:type="page"/>
      </w:r>
      <w:bookmarkStart w:id="4" w:name="_Toc396864626"/>
      <w:bookmarkStart w:id="5" w:name="_Toc199311351"/>
      <w:r w:rsidR="009D79CC" w:rsidRPr="006F69E0">
        <w:lastRenderedPageBreak/>
        <w:t>Те</w:t>
      </w:r>
      <w:r w:rsidR="009D66A1" w:rsidRPr="006F69E0">
        <w:t>мы</w:t>
      </w:r>
      <w:r w:rsidR="009D66A1" w:rsidRPr="006F69E0">
        <w:rPr>
          <w:rFonts w:ascii="Arial Rounded MT Bold" w:hAnsi="Arial Rounded MT Bold"/>
        </w:rPr>
        <w:t xml:space="preserve"> </w:t>
      </w:r>
      <w:r w:rsidR="009D66A1" w:rsidRPr="006F69E0">
        <w:t>дня</w:t>
      </w:r>
      <w:bookmarkEnd w:id="4"/>
      <w:bookmarkEnd w:id="5"/>
    </w:p>
    <w:p w14:paraId="3D8A1461" w14:textId="77777777" w:rsidR="00A1463C" w:rsidRPr="006F69E0" w:rsidRDefault="00116236" w:rsidP="00676D5F">
      <w:pPr>
        <w:numPr>
          <w:ilvl w:val="0"/>
          <w:numId w:val="25"/>
        </w:numPr>
        <w:rPr>
          <w:i/>
        </w:rPr>
      </w:pPr>
      <w:r w:rsidRPr="006F69E0">
        <w:rPr>
          <w:i/>
        </w:rPr>
        <w:t xml:space="preserve">Получить консультацию по оформлению программы долгосрочных сбережений от НПФ Эволюция теперь возможно в любом отделении Банка ВБРР. Финансовый инструмент поможет россиянам сформировать накопления на будущее, а также получить софинансирование от государства и воспользоваться налоговыми льготами, </w:t>
      </w:r>
      <w:hyperlink w:anchor="a1" w:history="1">
        <w:r w:rsidRPr="006F69E0">
          <w:rPr>
            <w:rStyle w:val="a3"/>
            <w:i/>
          </w:rPr>
          <w:t>сообщает ТАСС</w:t>
        </w:r>
      </w:hyperlink>
    </w:p>
    <w:p w14:paraId="753CA0C8" w14:textId="77777777" w:rsidR="00116236" w:rsidRPr="006F69E0" w:rsidRDefault="00116236" w:rsidP="00676D5F">
      <w:pPr>
        <w:numPr>
          <w:ilvl w:val="0"/>
          <w:numId w:val="25"/>
        </w:numPr>
        <w:rPr>
          <w:i/>
        </w:rPr>
      </w:pPr>
      <w:r w:rsidRPr="006F69E0">
        <w:rPr>
          <w:i/>
        </w:rPr>
        <w:t xml:space="preserve">Повышение уровня жизни пенсионера может быть достигнуто, если в России ввести обязательную автоматическую подписку на негосударственную пенсию. Об этом заявил глава Национальной ассоциации негосударственных пенсионных фондов Сергей Беляков на XVI Форуме институциональных инвесторов CBonds в Санкт-Петербурге. По мнению Белякова, автоподписка на программы НПО может обеспечить до 40 % прироста участников негосударственной пенсионной системы. При этом новшество будет стимулировать россиян вкладываться в свою старость, </w:t>
      </w:r>
      <w:hyperlink w:anchor="a2" w:history="1">
        <w:r w:rsidRPr="006F69E0">
          <w:rPr>
            <w:rStyle w:val="a3"/>
            <w:i/>
          </w:rPr>
          <w:t>передает «Пенсия.pro»</w:t>
        </w:r>
      </w:hyperlink>
    </w:p>
    <w:p w14:paraId="31F106CD" w14:textId="77777777" w:rsidR="00116236" w:rsidRPr="006F69E0" w:rsidRDefault="00116236" w:rsidP="00676D5F">
      <w:pPr>
        <w:numPr>
          <w:ilvl w:val="0"/>
          <w:numId w:val="25"/>
        </w:numPr>
        <w:rPr>
          <w:i/>
        </w:rPr>
      </w:pPr>
      <w:r w:rsidRPr="006F69E0">
        <w:rPr>
          <w:i/>
        </w:rPr>
        <w:t xml:space="preserve">Объем вложений жителей Петербурга в негосударственные пенсионные фонды (НПФ) по итогам 2024 г. составил 10,3 млрд руб. Это на 81% больше, чем в 2023 г., сообщили в пресс-службе «НПФ «Достойное будущее». Как отметили в организации, рост интереса петербуржцев к негосударственным пенсионным фондам связан с запуском программы долгосрочных сбережений (ПДС) в 2024 г. Взносы в рамках этой программы составили существенную часть, </w:t>
      </w:r>
      <w:hyperlink w:anchor="a3" w:history="1">
        <w:r w:rsidRPr="006F69E0">
          <w:rPr>
            <w:rStyle w:val="a3"/>
            <w:i/>
          </w:rPr>
          <w:t>пишут «Ведомости. Северо-Запад»</w:t>
        </w:r>
      </w:hyperlink>
    </w:p>
    <w:p w14:paraId="069EC0EA" w14:textId="77777777" w:rsidR="00116236" w:rsidRPr="006F69E0" w:rsidRDefault="00116236" w:rsidP="00676D5F">
      <w:pPr>
        <w:numPr>
          <w:ilvl w:val="0"/>
          <w:numId w:val="25"/>
        </w:numPr>
        <w:rPr>
          <w:i/>
        </w:rPr>
      </w:pPr>
      <w:r w:rsidRPr="006F69E0">
        <w:rPr>
          <w:i/>
        </w:rPr>
        <w:t xml:space="preserve">Минфин, ЦБ и Госдума обсуждают дополнительное софинансирование для счетов в программе долгосрочных сбережений (ПДС), открытых родителями в пользу своих несовершеннолетних детей. Об этом "Российской газете" рассказал замминистра финансов Иван Чебесков в кулуарах конференции Всероссийского союза страховщиков. По словам Чебескова, точные параметры дополнительного софинансирования детских счетов ПДС пока не согласованы, </w:t>
      </w:r>
      <w:hyperlink w:anchor="a4" w:history="1">
        <w:r w:rsidRPr="006F69E0">
          <w:rPr>
            <w:rStyle w:val="a3"/>
            <w:i/>
          </w:rPr>
          <w:t>передает «Российская газета»</w:t>
        </w:r>
      </w:hyperlink>
    </w:p>
    <w:p w14:paraId="135B8DB4" w14:textId="77777777" w:rsidR="00116236" w:rsidRPr="006F69E0" w:rsidRDefault="00116236" w:rsidP="00676D5F">
      <w:pPr>
        <w:numPr>
          <w:ilvl w:val="0"/>
          <w:numId w:val="25"/>
        </w:numPr>
        <w:rPr>
          <w:i/>
        </w:rPr>
      </w:pPr>
      <w:r w:rsidRPr="006F69E0">
        <w:rPr>
          <w:i/>
        </w:rPr>
        <w:t xml:space="preserve">Минфин РФ хотел бы видеть страховщиков жизни частью программы долгосрочных сбережений граждан (ПДС), заявил замминистра финансов Иван Чебесков на конференции Всероссийского союза страховщиков во вторник. По его словам, сейчас рассматривается расширение льгот по семейным продуктам, </w:t>
      </w:r>
      <w:hyperlink w:anchor="a5" w:history="1">
        <w:r w:rsidRPr="006F69E0">
          <w:rPr>
            <w:rStyle w:val="a3"/>
            <w:i/>
          </w:rPr>
          <w:t>пишет «Интерфакс»</w:t>
        </w:r>
      </w:hyperlink>
    </w:p>
    <w:p w14:paraId="3A57EAD0" w14:textId="77777777" w:rsidR="00116236" w:rsidRPr="006F69E0" w:rsidRDefault="000C5F09" w:rsidP="00676D5F">
      <w:pPr>
        <w:numPr>
          <w:ilvl w:val="0"/>
          <w:numId w:val="25"/>
        </w:numPr>
        <w:rPr>
          <w:i/>
        </w:rPr>
      </w:pPr>
      <w:r w:rsidRPr="006F69E0">
        <w:rPr>
          <w:i/>
        </w:rPr>
        <w:t xml:space="preserve">Программа долгосрочных сбережений стартовала около года назад, пенсионные фонды уже отчитываются о доходности в 20 % и выше. Но у многих людей остаются вопросы по работе этой новой программы и НПФ вообще. Можно ли доверять пенсионным фондам, какова вероятность заморозки счета и начисляют ли софинансирование индивидуальным предпринимателям? </w:t>
      </w:r>
      <w:hyperlink w:anchor="a6" w:history="1">
        <w:r w:rsidRPr="006F69E0">
          <w:rPr>
            <w:rStyle w:val="a3"/>
            <w:i/>
          </w:rPr>
          <w:t>«Пенсия.pro» отвечает</w:t>
        </w:r>
      </w:hyperlink>
      <w:r w:rsidRPr="006F69E0">
        <w:rPr>
          <w:i/>
        </w:rPr>
        <w:t xml:space="preserve"> на вопросы наших читателей</w:t>
      </w:r>
    </w:p>
    <w:p w14:paraId="59D7FEC9" w14:textId="77777777" w:rsidR="000C5F09" w:rsidRPr="006F69E0" w:rsidRDefault="000C5F09" w:rsidP="00676D5F">
      <w:pPr>
        <w:numPr>
          <w:ilvl w:val="0"/>
          <w:numId w:val="25"/>
        </w:numPr>
        <w:rPr>
          <w:i/>
        </w:rPr>
      </w:pPr>
      <w:r w:rsidRPr="006F69E0">
        <w:rPr>
          <w:i/>
        </w:rPr>
        <w:t xml:space="preserve">Финансовая стабильность в будущем во многом зависит от грамотного управления личными финансами уже сегодня. Однако многие россияне совершают промахи, которые могут существенно снизить их благосостояние в </w:t>
      </w:r>
      <w:r w:rsidRPr="006F69E0">
        <w:rPr>
          <w:i/>
        </w:rPr>
        <w:lastRenderedPageBreak/>
        <w:t xml:space="preserve">долгосрочной перспективе. Исполнительный директор СберНПФ Алла Пальшина выделила основные ошибки, которые препятствуют построению устойчивого финансового благополучия, </w:t>
      </w:r>
      <w:hyperlink w:anchor="a7" w:history="1">
        <w:r w:rsidRPr="006F69E0">
          <w:rPr>
            <w:rStyle w:val="a3"/>
            <w:i/>
          </w:rPr>
          <w:t>пишет «Банковское дело»</w:t>
        </w:r>
      </w:hyperlink>
    </w:p>
    <w:p w14:paraId="4E563AF6" w14:textId="77777777" w:rsidR="000C5F09" w:rsidRPr="006F69E0" w:rsidRDefault="000C5F09" w:rsidP="00676D5F">
      <w:pPr>
        <w:numPr>
          <w:ilvl w:val="0"/>
          <w:numId w:val="25"/>
        </w:numPr>
        <w:rPr>
          <w:i/>
        </w:rPr>
      </w:pPr>
      <w:r w:rsidRPr="006F69E0">
        <w:rPr>
          <w:i/>
        </w:rPr>
        <w:t xml:space="preserve">Отменить пенсионные выплаты для граждан, родившихся после 1995 года, предложил предприниматель Константин Малофеев. В своем телеграм-канале он отметил, что эта инициатива сможет решить демографическую проблему страны. Однако реализовать предложение предпринимателя невозможно, </w:t>
      </w:r>
      <w:hyperlink w:anchor="a8" w:history="1">
        <w:r w:rsidRPr="006F69E0">
          <w:rPr>
            <w:rStyle w:val="a3"/>
            <w:i/>
          </w:rPr>
          <w:t>заявила интернет-изданию «Подмосковье сегодня»</w:t>
        </w:r>
      </w:hyperlink>
      <w:r w:rsidRPr="006F69E0">
        <w:rPr>
          <w:i/>
        </w:rPr>
        <w:t xml:space="preserve"> депутат комитета Госдумы по труду, социальной политике и делам ветеранов Светлана Бессараб</w:t>
      </w:r>
    </w:p>
    <w:p w14:paraId="5D20D651" w14:textId="77777777" w:rsidR="00940029" w:rsidRPr="006F69E0" w:rsidRDefault="009D79CC" w:rsidP="00940029">
      <w:pPr>
        <w:pStyle w:val="10"/>
        <w:jc w:val="center"/>
      </w:pPr>
      <w:bookmarkStart w:id="6" w:name="_Toc173015209"/>
      <w:bookmarkStart w:id="7" w:name="_Toc199311352"/>
      <w:r w:rsidRPr="006F69E0">
        <w:t>Ци</w:t>
      </w:r>
      <w:r w:rsidR="00940029" w:rsidRPr="006F69E0">
        <w:t>таты дня</w:t>
      </w:r>
      <w:bookmarkEnd w:id="6"/>
      <w:bookmarkEnd w:id="7"/>
    </w:p>
    <w:p w14:paraId="4FCAD14B" w14:textId="77777777" w:rsidR="00D72452" w:rsidRPr="006F69E0" w:rsidRDefault="00D72452" w:rsidP="003B3BAA">
      <w:pPr>
        <w:numPr>
          <w:ilvl w:val="0"/>
          <w:numId w:val="27"/>
        </w:numPr>
        <w:rPr>
          <w:i/>
        </w:rPr>
      </w:pPr>
      <w:r w:rsidRPr="006F69E0">
        <w:rPr>
          <w:i/>
        </w:rPr>
        <w:t>Сергей Беляков, президент НАПФ: «Как показывает практика, когда люди оказываются в ситуации выбора, они начинают более взвешенно оценивать перспективы и чаще принимают положительные решения. Автоподписка создает условия, в которых граждане более склонны воспринимать участие в программе как естественный шаг, а не как дополнительную нагрузку»</w:t>
      </w:r>
    </w:p>
    <w:p w14:paraId="32CC0B5B" w14:textId="77777777" w:rsidR="00D72452" w:rsidRPr="006F69E0" w:rsidRDefault="00D72452" w:rsidP="003B3BAA">
      <w:pPr>
        <w:numPr>
          <w:ilvl w:val="0"/>
          <w:numId w:val="27"/>
        </w:numPr>
        <w:rPr>
          <w:i/>
        </w:rPr>
      </w:pPr>
      <w:r w:rsidRPr="006F69E0">
        <w:rPr>
          <w:i/>
        </w:rPr>
        <w:t>Иван Чебесков, замминистра финансов: "Мы очень бы хотели, чтобы страховщики стали частью программы долгосрочных сбережений, просто пока с ЦБ не нашли простого решения, как это сделать. А так мы в целом это поддерживаем. Я думаю, что это не может произойти завтра, как и с НПФ. Мы бы, конечно, хотели, чтобы все сразу стали вкладываться в акции - и НПФ, и страховщики - в больших объемах. Но это было бы не очень целесообразно и не очень ответственно с их стороны, это должно происходить постепенно по мере наращивания портфелей и по мере наращивания гражданами таких продуктов"</w:t>
      </w:r>
    </w:p>
    <w:p w14:paraId="58DC651E" w14:textId="77777777" w:rsidR="00676D5F" w:rsidRPr="006F69E0" w:rsidRDefault="000C5F09" w:rsidP="003B3BAA">
      <w:pPr>
        <w:numPr>
          <w:ilvl w:val="0"/>
          <w:numId w:val="27"/>
        </w:numPr>
        <w:rPr>
          <w:i/>
        </w:rPr>
      </w:pPr>
      <w:r w:rsidRPr="006F69E0">
        <w:rPr>
          <w:i/>
        </w:rPr>
        <w:t>Игорь Балынин, доцент Финансового университета при правительстве РФ: «Идея с расширением направлений использования средств семейного капитала выглядит очень интересной и удачной. Вполне можно использовать все три варианта: они в настоящее время интересны гражданам и объективно пользуются спросом. Например, по данным ЦБ, в рамках программы долгосрочных сбережений на 30 апреля 2025 года уже заключено около 5 млн договоров и привлечено более 300 млрд рублей. У меня есть основания полагать, что и в рамках использования средств семейного капитала в случае такой возможности миллионы граждан будут активно направлять часть денег на формирование долгосрочных сбережений»</w:t>
      </w:r>
    </w:p>
    <w:p w14:paraId="1A201F8B" w14:textId="77777777" w:rsidR="000C5F09" w:rsidRPr="006F69E0" w:rsidRDefault="000C5F09" w:rsidP="003B3BAA">
      <w:pPr>
        <w:numPr>
          <w:ilvl w:val="0"/>
          <w:numId w:val="27"/>
        </w:numPr>
        <w:rPr>
          <w:i/>
        </w:rPr>
      </w:pPr>
      <w:r w:rsidRPr="006F69E0">
        <w:rPr>
          <w:i/>
        </w:rPr>
        <w:t>Светлана Бессараб, депутат комитета Госдумы по труду, социальной политике и делам ветеранов: «Я не думаю, что мы повсеместно вернемся к такой идее, что будут рожать девять-десять детей просто для того, чтобы семья могла выживать. Уверена, что сегодня количество рожденных детей от пенсии никаким образом не зависит. Современный Китай это показывает. Несмотря на развитие технологий и лидирующие позиции в мировой экономике, там есть отдельные категории граждан, которые не получают пенсии, но это не дает Китаю дополнительной рождаемости»</w:t>
      </w:r>
    </w:p>
    <w:p w14:paraId="5D66E3B2" w14:textId="77777777" w:rsidR="00A0290C" w:rsidRPr="006F69E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6F69E0">
        <w:rPr>
          <w:u w:val="single"/>
        </w:rPr>
        <w:lastRenderedPageBreak/>
        <w:t>ОГЛАВЛЕНИЕ</w:t>
      </w:r>
    </w:p>
    <w:p w14:paraId="19F662F2" w14:textId="4528253C" w:rsidR="003E3B40" w:rsidRDefault="00A11DC1">
      <w:pPr>
        <w:pStyle w:val="12"/>
        <w:tabs>
          <w:tab w:val="right" w:leader="dot" w:pos="9061"/>
        </w:tabs>
        <w:rPr>
          <w:rFonts w:ascii="Calibri" w:hAnsi="Calibri"/>
          <w:b w:val="0"/>
          <w:noProof/>
          <w:kern w:val="2"/>
          <w:sz w:val="24"/>
        </w:rPr>
      </w:pPr>
      <w:r w:rsidRPr="006F69E0">
        <w:rPr>
          <w:caps/>
        </w:rPr>
        <w:fldChar w:fldCharType="begin"/>
      </w:r>
      <w:r w:rsidR="00310633" w:rsidRPr="006F69E0">
        <w:rPr>
          <w:caps/>
        </w:rPr>
        <w:instrText xml:space="preserve"> TOC \o "1-5" \h \z \u </w:instrText>
      </w:r>
      <w:r w:rsidRPr="006F69E0">
        <w:rPr>
          <w:caps/>
        </w:rPr>
        <w:fldChar w:fldCharType="separate"/>
      </w:r>
      <w:hyperlink w:anchor="_Toc199311351" w:history="1">
        <w:r w:rsidR="003E3B40" w:rsidRPr="004A6B00">
          <w:rPr>
            <w:rStyle w:val="a3"/>
            <w:noProof/>
          </w:rPr>
          <w:t>Темы</w:t>
        </w:r>
        <w:r w:rsidR="003E3B40" w:rsidRPr="004A6B00">
          <w:rPr>
            <w:rStyle w:val="a3"/>
            <w:rFonts w:ascii="Arial Rounded MT Bold" w:hAnsi="Arial Rounded MT Bold"/>
            <w:noProof/>
          </w:rPr>
          <w:t xml:space="preserve"> </w:t>
        </w:r>
        <w:r w:rsidR="003E3B40" w:rsidRPr="004A6B00">
          <w:rPr>
            <w:rStyle w:val="a3"/>
            <w:noProof/>
          </w:rPr>
          <w:t>дня</w:t>
        </w:r>
        <w:r w:rsidR="003E3B40">
          <w:rPr>
            <w:noProof/>
            <w:webHidden/>
          </w:rPr>
          <w:tab/>
        </w:r>
        <w:r w:rsidR="003E3B40">
          <w:rPr>
            <w:noProof/>
            <w:webHidden/>
          </w:rPr>
          <w:fldChar w:fldCharType="begin"/>
        </w:r>
        <w:r w:rsidR="003E3B40">
          <w:rPr>
            <w:noProof/>
            <w:webHidden/>
          </w:rPr>
          <w:instrText xml:space="preserve"> PAGEREF _Toc199311351 \h </w:instrText>
        </w:r>
        <w:r w:rsidR="003E3B40">
          <w:rPr>
            <w:noProof/>
            <w:webHidden/>
          </w:rPr>
        </w:r>
        <w:r w:rsidR="003E3B40">
          <w:rPr>
            <w:noProof/>
            <w:webHidden/>
          </w:rPr>
          <w:fldChar w:fldCharType="separate"/>
        </w:r>
        <w:r w:rsidR="00BB3A6B">
          <w:rPr>
            <w:noProof/>
            <w:webHidden/>
          </w:rPr>
          <w:t>2</w:t>
        </w:r>
        <w:r w:rsidR="003E3B40">
          <w:rPr>
            <w:noProof/>
            <w:webHidden/>
          </w:rPr>
          <w:fldChar w:fldCharType="end"/>
        </w:r>
      </w:hyperlink>
    </w:p>
    <w:p w14:paraId="1C3EA2B3" w14:textId="217984A4" w:rsidR="003E3B40" w:rsidRDefault="003E3B40">
      <w:pPr>
        <w:pStyle w:val="12"/>
        <w:tabs>
          <w:tab w:val="right" w:leader="dot" w:pos="9061"/>
        </w:tabs>
        <w:rPr>
          <w:rFonts w:ascii="Calibri" w:hAnsi="Calibri"/>
          <w:b w:val="0"/>
          <w:noProof/>
          <w:kern w:val="2"/>
          <w:sz w:val="24"/>
        </w:rPr>
      </w:pPr>
      <w:hyperlink w:anchor="_Toc199311352" w:history="1">
        <w:r w:rsidRPr="004A6B00">
          <w:rPr>
            <w:rStyle w:val="a3"/>
            <w:noProof/>
          </w:rPr>
          <w:t>Цитаты дня</w:t>
        </w:r>
        <w:r>
          <w:rPr>
            <w:noProof/>
            <w:webHidden/>
          </w:rPr>
          <w:tab/>
        </w:r>
        <w:r>
          <w:rPr>
            <w:noProof/>
            <w:webHidden/>
          </w:rPr>
          <w:fldChar w:fldCharType="begin"/>
        </w:r>
        <w:r>
          <w:rPr>
            <w:noProof/>
            <w:webHidden/>
          </w:rPr>
          <w:instrText xml:space="preserve"> PAGEREF _Toc199311352 \h </w:instrText>
        </w:r>
        <w:r>
          <w:rPr>
            <w:noProof/>
            <w:webHidden/>
          </w:rPr>
        </w:r>
        <w:r>
          <w:rPr>
            <w:noProof/>
            <w:webHidden/>
          </w:rPr>
          <w:fldChar w:fldCharType="separate"/>
        </w:r>
        <w:r w:rsidR="00BB3A6B">
          <w:rPr>
            <w:noProof/>
            <w:webHidden/>
          </w:rPr>
          <w:t>3</w:t>
        </w:r>
        <w:r>
          <w:rPr>
            <w:noProof/>
            <w:webHidden/>
          </w:rPr>
          <w:fldChar w:fldCharType="end"/>
        </w:r>
      </w:hyperlink>
    </w:p>
    <w:p w14:paraId="29F47D21" w14:textId="7CE34407" w:rsidR="003E3B40" w:rsidRDefault="003E3B40">
      <w:pPr>
        <w:pStyle w:val="12"/>
        <w:tabs>
          <w:tab w:val="right" w:leader="dot" w:pos="9061"/>
        </w:tabs>
        <w:rPr>
          <w:rFonts w:ascii="Calibri" w:hAnsi="Calibri"/>
          <w:b w:val="0"/>
          <w:noProof/>
          <w:kern w:val="2"/>
          <w:sz w:val="24"/>
        </w:rPr>
      </w:pPr>
      <w:hyperlink w:anchor="_Toc199311353" w:history="1">
        <w:r w:rsidRPr="004A6B00">
          <w:rPr>
            <w:rStyle w:val="a3"/>
            <w:noProof/>
          </w:rPr>
          <w:t>НОВОСТИ ПЕНСИОННОЙ ОТРАСЛИ</w:t>
        </w:r>
        <w:r>
          <w:rPr>
            <w:noProof/>
            <w:webHidden/>
          </w:rPr>
          <w:tab/>
        </w:r>
        <w:r>
          <w:rPr>
            <w:noProof/>
            <w:webHidden/>
          </w:rPr>
          <w:fldChar w:fldCharType="begin"/>
        </w:r>
        <w:r>
          <w:rPr>
            <w:noProof/>
            <w:webHidden/>
          </w:rPr>
          <w:instrText xml:space="preserve"> PAGEREF _Toc199311353 \h </w:instrText>
        </w:r>
        <w:r>
          <w:rPr>
            <w:noProof/>
            <w:webHidden/>
          </w:rPr>
        </w:r>
        <w:r>
          <w:rPr>
            <w:noProof/>
            <w:webHidden/>
          </w:rPr>
          <w:fldChar w:fldCharType="separate"/>
        </w:r>
        <w:r w:rsidR="00BB3A6B">
          <w:rPr>
            <w:noProof/>
            <w:webHidden/>
          </w:rPr>
          <w:t>13</w:t>
        </w:r>
        <w:r>
          <w:rPr>
            <w:noProof/>
            <w:webHidden/>
          </w:rPr>
          <w:fldChar w:fldCharType="end"/>
        </w:r>
      </w:hyperlink>
    </w:p>
    <w:p w14:paraId="23711522" w14:textId="1859F504" w:rsidR="003E3B40" w:rsidRDefault="003E3B40">
      <w:pPr>
        <w:pStyle w:val="12"/>
        <w:tabs>
          <w:tab w:val="right" w:leader="dot" w:pos="9061"/>
        </w:tabs>
        <w:rPr>
          <w:rFonts w:ascii="Calibri" w:hAnsi="Calibri"/>
          <w:b w:val="0"/>
          <w:noProof/>
          <w:kern w:val="2"/>
          <w:sz w:val="24"/>
        </w:rPr>
      </w:pPr>
      <w:hyperlink w:anchor="_Toc199311354" w:history="1">
        <w:r w:rsidRPr="004A6B00">
          <w:rPr>
            <w:rStyle w:val="a3"/>
            <w:noProof/>
          </w:rPr>
          <w:t>Новости отрасли НПФ</w:t>
        </w:r>
        <w:r>
          <w:rPr>
            <w:noProof/>
            <w:webHidden/>
          </w:rPr>
          <w:tab/>
        </w:r>
        <w:r>
          <w:rPr>
            <w:noProof/>
            <w:webHidden/>
          </w:rPr>
          <w:fldChar w:fldCharType="begin"/>
        </w:r>
        <w:r>
          <w:rPr>
            <w:noProof/>
            <w:webHidden/>
          </w:rPr>
          <w:instrText xml:space="preserve"> PAGEREF _Toc199311354 \h </w:instrText>
        </w:r>
        <w:r>
          <w:rPr>
            <w:noProof/>
            <w:webHidden/>
          </w:rPr>
        </w:r>
        <w:r>
          <w:rPr>
            <w:noProof/>
            <w:webHidden/>
          </w:rPr>
          <w:fldChar w:fldCharType="separate"/>
        </w:r>
        <w:r w:rsidR="00BB3A6B">
          <w:rPr>
            <w:noProof/>
            <w:webHidden/>
          </w:rPr>
          <w:t>13</w:t>
        </w:r>
        <w:r>
          <w:rPr>
            <w:noProof/>
            <w:webHidden/>
          </w:rPr>
          <w:fldChar w:fldCharType="end"/>
        </w:r>
      </w:hyperlink>
    </w:p>
    <w:p w14:paraId="44449164" w14:textId="3E113B24" w:rsidR="003E3B40" w:rsidRDefault="003E3B40">
      <w:pPr>
        <w:pStyle w:val="21"/>
        <w:tabs>
          <w:tab w:val="right" w:leader="dot" w:pos="9061"/>
        </w:tabs>
        <w:rPr>
          <w:rFonts w:ascii="Calibri" w:hAnsi="Calibri"/>
          <w:noProof/>
          <w:kern w:val="2"/>
        </w:rPr>
      </w:pPr>
      <w:hyperlink w:anchor="_Toc199311355" w:history="1">
        <w:r w:rsidRPr="004A6B00">
          <w:rPr>
            <w:rStyle w:val="a3"/>
            <w:noProof/>
          </w:rPr>
          <w:t>ТАСС, 27.05.2025, Программа долгосрочных сбережений от НПФ Эволюция с банком ВБРР</w:t>
        </w:r>
        <w:r>
          <w:rPr>
            <w:noProof/>
            <w:webHidden/>
          </w:rPr>
          <w:tab/>
        </w:r>
        <w:r>
          <w:rPr>
            <w:noProof/>
            <w:webHidden/>
          </w:rPr>
          <w:fldChar w:fldCharType="begin"/>
        </w:r>
        <w:r>
          <w:rPr>
            <w:noProof/>
            <w:webHidden/>
          </w:rPr>
          <w:instrText xml:space="preserve"> PAGEREF _Toc199311355 \h </w:instrText>
        </w:r>
        <w:r>
          <w:rPr>
            <w:noProof/>
            <w:webHidden/>
          </w:rPr>
        </w:r>
        <w:r>
          <w:rPr>
            <w:noProof/>
            <w:webHidden/>
          </w:rPr>
          <w:fldChar w:fldCharType="separate"/>
        </w:r>
        <w:r w:rsidR="00BB3A6B">
          <w:rPr>
            <w:noProof/>
            <w:webHidden/>
          </w:rPr>
          <w:t>13</w:t>
        </w:r>
        <w:r>
          <w:rPr>
            <w:noProof/>
            <w:webHidden/>
          </w:rPr>
          <w:fldChar w:fldCharType="end"/>
        </w:r>
      </w:hyperlink>
    </w:p>
    <w:p w14:paraId="158A9394" w14:textId="1BA2AA02" w:rsidR="003E3B40" w:rsidRDefault="003E3B40">
      <w:pPr>
        <w:pStyle w:val="31"/>
        <w:rPr>
          <w:rFonts w:ascii="Calibri" w:hAnsi="Calibri"/>
          <w:kern w:val="2"/>
        </w:rPr>
      </w:pPr>
      <w:hyperlink w:anchor="_Toc199311356" w:history="1">
        <w:r w:rsidRPr="004A6B00">
          <w:rPr>
            <w:rStyle w:val="a3"/>
          </w:rPr>
          <w:t>Получить консультацию по оформлению программы долгосрочных сбережений от НПФ Эволюция теперь возможно в любом отделении Банка ВБРР. Финансовый инструмент поможет россиянам сформировать накопления на будущее, а также получить софинансирование от государства и воспользоваться налоговыми льготами.</w:t>
        </w:r>
        <w:r>
          <w:rPr>
            <w:webHidden/>
          </w:rPr>
          <w:tab/>
        </w:r>
        <w:r>
          <w:rPr>
            <w:webHidden/>
          </w:rPr>
          <w:fldChar w:fldCharType="begin"/>
        </w:r>
        <w:r>
          <w:rPr>
            <w:webHidden/>
          </w:rPr>
          <w:instrText xml:space="preserve"> PAGEREF _Toc199311356 \h </w:instrText>
        </w:r>
        <w:r>
          <w:rPr>
            <w:webHidden/>
          </w:rPr>
        </w:r>
        <w:r>
          <w:rPr>
            <w:webHidden/>
          </w:rPr>
          <w:fldChar w:fldCharType="separate"/>
        </w:r>
        <w:r w:rsidR="00BB3A6B">
          <w:rPr>
            <w:webHidden/>
          </w:rPr>
          <w:t>13</w:t>
        </w:r>
        <w:r>
          <w:rPr>
            <w:webHidden/>
          </w:rPr>
          <w:fldChar w:fldCharType="end"/>
        </w:r>
      </w:hyperlink>
    </w:p>
    <w:p w14:paraId="004C5DFA" w14:textId="7E126A88" w:rsidR="003E3B40" w:rsidRDefault="003E3B40">
      <w:pPr>
        <w:pStyle w:val="21"/>
        <w:tabs>
          <w:tab w:val="right" w:leader="dot" w:pos="9061"/>
        </w:tabs>
        <w:rPr>
          <w:rFonts w:ascii="Calibri" w:hAnsi="Calibri"/>
          <w:noProof/>
          <w:kern w:val="2"/>
        </w:rPr>
      </w:pPr>
      <w:hyperlink w:anchor="_Toc199311357" w:history="1">
        <w:r w:rsidRPr="004A6B00">
          <w:rPr>
            <w:rStyle w:val="a3"/>
            <w:noProof/>
          </w:rPr>
          <w:t>Пенсия.pro, 27.05.2025, В ассоциации НПФ предложили ввести автоподписку на негосударственную пенсию</w:t>
        </w:r>
        <w:r>
          <w:rPr>
            <w:noProof/>
            <w:webHidden/>
          </w:rPr>
          <w:tab/>
        </w:r>
        <w:r>
          <w:rPr>
            <w:noProof/>
            <w:webHidden/>
          </w:rPr>
          <w:fldChar w:fldCharType="begin"/>
        </w:r>
        <w:r>
          <w:rPr>
            <w:noProof/>
            <w:webHidden/>
          </w:rPr>
          <w:instrText xml:space="preserve"> PAGEREF _Toc199311357 \h </w:instrText>
        </w:r>
        <w:r>
          <w:rPr>
            <w:noProof/>
            <w:webHidden/>
          </w:rPr>
        </w:r>
        <w:r>
          <w:rPr>
            <w:noProof/>
            <w:webHidden/>
          </w:rPr>
          <w:fldChar w:fldCharType="separate"/>
        </w:r>
        <w:r w:rsidR="00BB3A6B">
          <w:rPr>
            <w:noProof/>
            <w:webHidden/>
          </w:rPr>
          <w:t>14</w:t>
        </w:r>
        <w:r>
          <w:rPr>
            <w:noProof/>
            <w:webHidden/>
          </w:rPr>
          <w:fldChar w:fldCharType="end"/>
        </w:r>
      </w:hyperlink>
    </w:p>
    <w:p w14:paraId="0CBDDEB2" w14:textId="155EC9A0" w:rsidR="003E3B40" w:rsidRDefault="003E3B40">
      <w:pPr>
        <w:pStyle w:val="31"/>
        <w:rPr>
          <w:rFonts w:ascii="Calibri" w:hAnsi="Calibri"/>
          <w:kern w:val="2"/>
        </w:rPr>
      </w:pPr>
      <w:hyperlink w:anchor="_Toc199311358" w:history="1">
        <w:r w:rsidRPr="004A6B00">
          <w:rPr>
            <w:rStyle w:val="a3"/>
          </w:rPr>
          <w:t>Повышение уровня жизни пенсионера может быть достигнуто, если в России ввести обязательную автоматическую подписку на негосударственную пенсию. Об этом заявил глава Национальной ассоциации негосударственных пенсионных фондов Сергей Беляков на XVI Форуме институциональных инвесторов CBonds в Санкт-Петербурге.</w:t>
        </w:r>
        <w:r>
          <w:rPr>
            <w:webHidden/>
          </w:rPr>
          <w:tab/>
        </w:r>
        <w:r>
          <w:rPr>
            <w:webHidden/>
          </w:rPr>
          <w:fldChar w:fldCharType="begin"/>
        </w:r>
        <w:r>
          <w:rPr>
            <w:webHidden/>
          </w:rPr>
          <w:instrText xml:space="preserve"> PAGEREF _Toc199311358 \h </w:instrText>
        </w:r>
        <w:r>
          <w:rPr>
            <w:webHidden/>
          </w:rPr>
        </w:r>
        <w:r>
          <w:rPr>
            <w:webHidden/>
          </w:rPr>
          <w:fldChar w:fldCharType="separate"/>
        </w:r>
        <w:r w:rsidR="00BB3A6B">
          <w:rPr>
            <w:webHidden/>
          </w:rPr>
          <w:t>14</w:t>
        </w:r>
        <w:r>
          <w:rPr>
            <w:webHidden/>
          </w:rPr>
          <w:fldChar w:fldCharType="end"/>
        </w:r>
      </w:hyperlink>
    </w:p>
    <w:p w14:paraId="6B14FFD8" w14:textId="2499113A" w:rsidR="003E3B40" w:rsidRDefault="003E3B40">
      <w:pPr>
        <w:pStyle w:val="21"/>
        <w:tabs>
          <w:tab w:val="right" w:leader="dot" w:pos="9061"/>
        </w:tabs>
        <w:rPr>
          <w:rFonts w:ascii="Calibri" w:hAnsi="Calibri"/>
          <w:noProof/>
          <w:kern w:val="2"/>
        </w:rPr>
      </w:pPr>
      <w:hyperlink w:anchor="_Toc199311359" w:history="1">
        <w:r w:rsidRPr="004A6B00">
          <w:rPr>
            <w:rStyle w:val="a3"/>
            <w:noProof/>
          </w:rPr>
          <w:t>Lionsharecitynews.ru, 27.05.2025, Объем вложений россиян в негосударственные пенсионные фонды выросли на 80%</w:t>
        </w:r>
        <w:r>
          <w:rPr>
            <w:noProof/>
            <w:webHidden/>
          </w:rPr>
          <w:tab/>
        </w:r>
        <w:r>
          <w:rPr>
            <w:noProof/>
            <w:webHidden/>
          </w:rPr>
          <w:fldChar w:fldCharType="begin"/>
        </w:r>
        <w:r>
          <w:rPr>
            <w:noProof/>
            <w:webHidden/>
          </w:rPr>
          <w:instrText xml:space="preserve"> PAGEREF _Toc199311359 \h </w:instrText>
        </w:r>
        <w:r>
          <w:rPr>
            <w:noProof/>
            <w:webHidden/>
          </w:rPr>
        </w:r>
        <w:r>
          <w:rPr>
            <w:noProof/>
            <w:webHidden/>
          </w:rPr>
          <w:fldChar w:fldCharType="separate"/>
        </w:r>
        <w:r w:rsidR="00BB3A6B">
          <w:rPr>
            <w:noProof/>
            <w:webHidden/>
          </w:rPr>
          <w:t>15</w:t>
        </w:r>
        <w:r>
          <w:rPr>
            <w:noProof/>
            <w:webHidden/>
          </w:rPr>
          <w:fldChar w:fldCharType="end"/>
        </w:r>
      </w:hyperlink>
    </w:p>
    <w:p w14:paraId="1FA7FDFE" w14:textId="0FC48822" w:rsidR="003E3B40" w:rsidRDefault="003E3B40">
      <w:pPr>
        <w:pStyle w:val="31"/>
        <w:rPr>
          <w:rFonts w:ascii="Calibri" w:hAnsi="Calibri"/>
          <w:kern w:val="2"/>
        </w:rPr>
      </w:pPr>
      <w:hyperlink w:anchor="_Toc199311360" w:history="1">
        <w:r w:rsidRPr="004A6B00">
          <w:rPr>
            <w:rStyle w:val="a3"/>
          </w:rPr>
          <w:t>По итогам 2024 года взносы российских граждан и компаний в финансовые инструменты НПФ составили 260 миллиардов рублей. Это на 80% больше показателей 2023 года. К таким выводам пришли аналитики НПФ «Достойное БУДУЩЕЕ», проанализировав данные Банка России по итогам деятельности негосударственных пенсионных фондов за год.</w:t>
        </w:r>
        <w:r>
          <w:rPr>
            <w:webHidden/>
          </w:rPr>
          <w:tab/>
        </w:r>
        <w:r>
          <w:rPr>
            <w:webHidden/>
          </w:rPr>
          <w:fldChar w:fldCharType="begin"/>
        </w:r>
        <w:r>
          <w:rPr>
            <w:webHidden/>
          </w:rPr>
          <w:instrText xml:space="preserve"> PAGEREF _Toc199311360 \h </w:instrText>
        </w:r>
        <w:r>
          <w:rPr>
            <w:webHidden/>
          </w:rPr>
        </w:r>
        <w:r>
          <w:rPr>
            <w:webHidden/>
          </w:rPr>
          <w:fldChar w:fldCharType="separate"/>
        </w:r>
        <w:r w:rsidR="00BB3A6B">
          <w:rPr>
            <w:webHidden/>
          </w:rPr>
          <w:t>15</w:t>
        </w:r>
        <w:r>
          <w:rPr>
            <w:webHidden/>
          </w:rPr>
          <w:fldChar w:fldCharType="end"/>
        </w:r>
      </w:hyperlink>
    </w:p>
    <w:p w14:paraId="0AC7BFA2" w14:textId="063720CC" w:rsidR="003E3B40" w:rsidRDefault="003E3B40">
      <w:pPr>
        <w:pStyle w:val="21"/>
        <w:tabs>
          <w:tab w:val="right" w:leader="dot" w:pos="9061"/>
        </w:tabs>
        <w:rPr>
          <w:rFonts w:ascii="Calibri" w:hAnsi="Calibri"/>
          <w:noProof/>
          <w:kern w:val="2"/>
        </w:rPr>
      </w:pPr>
      <w:hyperlink w:anchor="_Toc199311361" w:history="1">
        <w:r w:rsidRPr="004A6B00">
          <w:rPr>
            <w:rStyle w:val="a3"/>
            <w:noProof/>
          </w:rPr>
          <w:t>Ваш пенсионный брокер, 27.05.2025, О переоформлении лицензии АО «НПФ Совкомбанк»</w:t>
        </w:r>
        <w:r>
          <w:rPr>
            <w:noProof/>
            <w:webHidden/>
          </w:rPr>
          <w:tab/>
        </w:r>
        <w:r>
          <w:rPr>
            <w:noProof/>
            <w:webHidden/>
          </w:rPr>
          <w:fldChar w:fldCharType="begin"/>
        </w:r>
        <w:r>
          <w:rPr>
            <w:noProof/>
            <w:webHidden/>
          </w:rPr>
          <w:instrText xml:space="preserve"> PAGEREF _Toc199311361 \h </w:instrText>
        </w:r>
        <w:r>
          <w:rPr>
            <w:noProof/>
            <w:webHidden/>
          </w:rPr>
        </w:r>
        <w:r>
          <w:rPr>
            <w:noProof/>
            <w:webHidden/>
          </w:rPr>
          <w:fldChar w:fldCharType="separate"/>
        </w:r>
        <w:r w:rsidR="00BB3A6B">
          <w:rPr>
            <w:noProof/>
            <w:webHidden/>
          </w:rPr>
          <w:t>16</w:t>
        </w:r>
        <w:r>
          <w:rPr>
            <w:noProof/>
            <w:webHidden/>
          </w:rPr>
          <w:fldChar w:fldCharType="end"/>
        </w:r>
      </w:hyperlink>
    </w:p>
    <w:p w14:paraId="2C0F72D5" w14:textId="5783655F" w:rsidR="003E3B40" w:rsidRDefault="003E3B40">
      <w:pPr>
        <w:pStyle w:val="31"/>
        <w:rPr>
          <w:rFonts w:ascii="Calibri" w:hAnsi="Calibri"/>
          <w:kern w:val="2"/>
        </w:rPr>
      </w:pPr>
      <w:hyperlink w:anchor="_Toc199311362" w:history="1">
        <w:r w:rsidRPr="004A6B00">
          <w:rPr>
            <w:rStyle w:val="a3"/>
          </w:rPr>
          <w:t>Банк России 26.05.2025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Совкомбанк» в связи с предоставлением ему права на осуществление деятельности по обязательному пенсионному страхованию.</w:t>
        </w:r>
        <w:r>
          <w:rPr>
            <w:webHidden/>
          </w:rPr>
          <w:tab/>
        </w:r>
        <w:r>
          <w:rPr>
            <w:webHidden/>
          </w:rPr>
          <w:fldChar w:fldCharType="begin"/>
        </w:r>
        <w:r>
          <w:rPr>
            <w:webHidden/>
          </w:rPr>
          <w:instrText xml:space="preserve"> PAGEREF _Toc199311362 \h </w:instrText>
        </w:r>
        <w:r>
          <w:rPr>
            <w:webHidden/>
          </w:rPr>
        </w:r>
        <w:r>
          <w:rPr>
            <w:webHidden/>
          </w:rPr>
          <w:fldChar w:fldCharType="separate"/>
        </w:r>
        <w:r w:rsidR="00BB3A6B">
          <w:rPr>
            <w:webHidden/>
          </w:rPr>
          <w:t>16</w:t>
        </w:r>
        <w:r>
          <w:rPr>
            <w:webHidden/>
          </w:rPr>
          <w:fldChar w:fldCharType="end"/>
        </w:r>
      </w:hyperlink>
    </w:p>
    <w:p w14:paraId="67B52C12" w14:textId="0C0CA021" w:rsidR="003E3B40" w:rsidRDefault="003E3B40">
      <w:pPr>
        <w:pStyle w:val="21"/>
        <w:tabs>
          <w:tab w:val="right" w:leader="dot" w:pos="9061"/>
        </w:tabs>
        <w:rPr>
          <w:rFonts w:ascii="Calibri" w:hAnsi="Calibri"/>
          <w:noProof/>
          <w:kern w:val="2"/>
        </w:rPr>
      </w:pPr>
      <w:hyperlink w:anchor="_Toc199311363" w:history="1">
        <w:r w:rsidRPr="004A6B00">
          <w:rPr>
            <w:rStyle w:val="a3"/>
            <w:noProof/>
          </w:rPr>
          <w:t>Ведомости, 27.05.2025, Эксперт галина морозова на площадке investfunds forum рассказала, как повысить коэффициент замещения на пенсии у россиян</w:t>
        </w:r>
        <w:r>
          <w:rPr>
            <w:noProof/>
            <w:webHidden/>
          </w:rPr>
          <w:tab/>
        </w:r>
        <w:r>
          <w:rPr>
            <w:noProof/>
            <w:webHidden/>
          </w:rPr>
          <w:fldChar w:fldCharType="begin"/>
        </w:r>
        <w:r>
          <w:rPr>
            <w:noProof/>
            <w:webHidden/>
          </w:rPr>
          <w:instrText xml:space="preserve"> PAGEREF _Toc199311363 \h </w:instrText>
        </w:r>
        <w:r>
          <w:rPr>
            <w:noProof/>
            <w:webHidden/>
          </w:rPr>
        </w:r>
        <w:r>
          <w:rPr>
            <w:noProof/>
            <w:webHidden/>
          </w:rPr>
          <w:fldChar w:fldCharType="separate"/>
        </w:r>
        <w:r w:rsidR="00BB3A6B">
          <w:rPr>
            <w:noProof/>
            <w:webHidden/>
          </w:rPr>
          <w:t>16</w:t>
        </w:r>
        <w:r>
          <w:rPr>
            <w:noProof/>
            <w:webHidden/>
          </w:rPr>
          <w:fldChar w:fldCharType="end"/>
        </w:r>
      </w:hyperlink>
    </w:p>
    <w:p w14:paraId="2C688E73" w14:textId="36FB18CF" w:rsidR="003E3B40" w:rsidRDefault="003E3B40">
      <w:pPr>
        <w:pStyle w:val="31"/>
        <w:rPr>
          <w:rFonts w:ascii="Calibri" w:hAnsi="Calibri"/>
          <w:kern w:val="2"/>
        </w:rPr>
      </w:pPr>
      <w:hyperlink w:anchor="_Toc199311364" w:history="1">
        <w:r w:rsidRPr="004A6B00">
          <w:rPr>
            <w:rStyle w:val="a3"/>
          </w:rPr>
          <w:t>В Санкт-Петербурге подвели итоги Investfunds Forum XVI, посвящённого развитию коллективных инвестиций, перспективам пенсионной и страховой индустрий. Площадка традиционно объединила институциональных инвесторов, ведущих экспертов отрасли. На сессии «Пенсионная индустрия: создавая будущее сейчас» заместитель генерального директора ИК «Регион», Председатель совета директоров АО «НПФ «БУДУЩЕЕ» Галина Морозова рассказала, как россиянам повысить уровень своего благополучия после завершения карьеры и увеличить коэффициент замещения утраченного заработка на пенсии.</w:t>
        </w:r>
        <w:r>
          <w:rPr>
            <w:webHidden/>
          </w:rPr>
          <w:tab/>
        </w:r>
        <w:r>
          <w:rPr>
            <w:webHidden/>
          </w:rPr>
          <w:fldChar w:fldCharType="begin"/>
        </w:r>
        <w:r>
          <w:rPr>
            <w:webHidden/>
          </w:rPr>
          <w:instrText xml:space="preserve"> PAGEREF _Toc199311364 \h </w:instrText>
        </w:r>
        <w:r>
          <w:rPr>
            <w:webHidden/>
          </w:rPr>
        </w:r>
        <w:r>
          <w:rPr>
            <w:webHidden/>
          </w:rPr>
          <w:fldChar w:fldCharType="separate"/>
        </w:r>
        <w:r w:rsidR="00BB3A6B">
          <w:rPr>
            <w:webHidden/>
          </w:rPr>
          <w:t>16</w:t>
        </w:r>
        <w:r>
          <w:rPr>
            <w:webHidden/>
          </w:rPr>
          <w:fldChar w:fldCharType="end"/>
        </w:r>
      </w:hyperlink>
    </w:p>
    <w:p w14:paraId="422D986F" w14:textId="6F77DD81" w:rsidR="003E3B40" w:rsidRDefault="003E3B40">
      <w:pPr>
        <w:pStyle w:val="21"/>
        <w:tabs>
          <w:tab w:val="right" w:leader="dot" w:pos="9061"/>
        </w:tabs>
        <w:rPr>
          <w:rFonts w:ascii="Calibri" w:hAnsi="Calibri"/>
          <w:noProof/>
          <w:kern w:val="2"/>
        </w:rPr>
      </w:pPr>
      <w:hyperlink w:anchor="_Toc199311365" w:history="1">
        <w:r w:rsidRPr="004A6B00">
          <w:rPr>
            <w:rStyle w:val="a3"/>
            <w:noProof/>
          </w:rPr>
          <w:t>Ведомости. Северо-Запад, 27.05.2025, Объем вложений петербуржцев в негосударственные пенсионные фонды в 2024 году вырос на 81%</w:t>
        </w:r>
        <w:r>
          <w:rPr>
            <w:noProof/>
            <w:webHidden/>
          </w:rPr>
          <w:tab/>
        </w:r>
        <w:r>
          <w:rPr>
            <w:noProof/>
            <w:webHidden/>
          </w:rPr>
          <w:fldChar w:fldCharType="begin"/>
        </w:r>
        <w:r>
          <w:rPr>
            <w:noProof/>
            <w:webHidden/>
          </w:rPr>
          <w:instrText xml:space="preserve"> PAGEREF _Toc199311365 \h </w:instrText>
        </w:r>
        <w:r>
          <w:rPr>
            <w:noProof/>
            <w:webHidden/>
          </w:rPr>
        </w:r>
        <w:r>
          <w:rPr>
            <w:noProof/>
            <w:webHidden/>
          </w:rPr>
          <w:fldChar w:fldCharType="separate"/>
        </w:r>
        <w:r w:rsidR="00BB3A6B">
          <w:rPr>
            <w:noProof/>
            <w:webHidden/>
          </w:rPr>
          <w:t>17</w:t>
        </w:r>
        <w:r>
          <w:rPr>
            <w:noProof/>
            <w:webHidden/>
          </w:rPr>
          <w:fldChar w:fldCharType="end"/>
        </w:r>
      </w:hyperlink>
    </w:p>
    <w:p w14:paraId="6A3DBF2D" w14:textId="248753D4" w:rsidR="003E3B40" w:rsidRDefault="003E3B40">
      <w:pPr>
        <w:pStyle w:val="31"/>
        <w:rPr>
          <w:rFonts w:ascii="Calibri" w:hAnsi="Calibri"/>
          <w:kern w:val="2"/>
        </w:rPr>
      </w:pPr>
      <w:hyperlink w:anchor="_Toc199311366" w:history="1">
        <w:r w:rsidRPr="004A6B00">
          <w:rPr>
            <w:rStyle w:val="a3"/>
          </w:rPr>
          <w:t>Объем вложений жителей Петербурга в негосударственные пенсионные фонды (НПФ) по итогам 2024 г. составил 10,3 млрд руб. Это на 81% больше, чем в 2023 г., сообщили в пресс-службе «НПФ «Достойное будущее».</w:t>
        </w:r>
        <w:r>
          <w:rPr>
            <w:webHidden/>
          </w:rPr>
          <w:tab/>
        </w:r>
        <w:r>
          <w:rPr>
            <w:webHidden/>
          </w:rPr>
          <w:fldChar w:fldCharType="begin"/>
        </w:r>
        <w:r>
          <w:rPr>
            <w:webHidden/>
          </w:rPr>
          <w:instrText xml:space="preserve"> PAGEREF _Toc199311366 \h </w:instrText>
        </w:r>
        <w:r>
          <w:rPr>
            <w:webHidden/>
          </w:rPr>
        </w:r>
        <w:r>
          <w:rPr>
            <w:webHidden/>
          </w:rPr>
          <w:fldChar w:fldCharType="separate"/>
        </w:r>
        <w:r w:rsidR="00BB3A6B">
          <w:rPr>
            <w:webHidden/>
          </w:rPr>
          <w:t>17</w:t>
        </w:r>
        <w:r>
          <w:rPr>
            <w:webHidden/>
          </w:rPr>
          <w:fldChar w:fldCharType="end"/>
        </w:r>
      </w:hyperlink>
    </w:p>
    <w:p w14:paraId="5DDC0DEB" w14:textId="1C755EB5" w:rsidR="003E3B40" w:rsidRDefault="003E3B40">
      <w:pPr>
        <w:pStyle w:val="21"/>
        <w:tabs>
          <w:tab w:val="right" w:leader="dot" w:pos="9061"/>
        </w:tabs>
        <w:rPr>
          <w:rFonts w:ascii="Calibri" w:hAnsi="Calibri"/>
          <w:noProof/>
          <w:kern w:val="2"/>
        </w:rPr>
      </w:pPr>
      <w:hyperlink w:anchor="_Toc199311367" w:history="1">
        <w:r w:rsidRPr="004A6B00">
          <w:rPr>
            <w:rStyle w:val="a3"/>
            <w:noProof/>
            <w:lang w:val="en-US"/>
          </w:rPr>
          <w:t>Finversia</w:t>
        </w:r>
        <w:r w:rsidRPr="004A6B00">
          <w:rPr>
            <w:rStyle w:val="a3"/>
            <w:noProof/>
          </w:rPr>
          <w:t xml:space="preserve">, 27.05.2025, </w:t>
        </w:r>
        <w:r w:rsidRPr="004A6B00">
          <w:rPr>
            <w:rStyle w:val="a3"/>
            <w:noProof/>
            <w:lang/>
          </w:rPr>
          <w:t>Инвестиции разливаются вширь</w:t>
        </w:r>
        <w:r>
          <w:rPr>
            <w:noProof/>
            <w:webHidden/>
          </w:rPr>
          <w:tab/>
        </w:r>
        <w:r>
          <w:rPr>
            <w:noProof/>
            <w:webHidden/>
          </w:rPr>
          <w:fldChar w:fldCharType="begin"/>
        </w:r>
        <w:r>
          <w:rPr>
            <w:noProof/>
            <w:webHidden/>
          </w:rPr>
          <w:instrText xml:space="preserve"> PAGEREF _Toc199311367 \h </w:instrText>
        </w:r>
        <w:r>
          <w:rPr>
            <w:noProof/>
            <w:webHidden/>
          </w:rPr>
        </w:r>
        <w:r>
          <w:rPr>
            <w:noProof/>
            <w:webHidden/>
          </w:rPr>
          <w:fldChar w:fldCharType="separate"/>
        </w:r>
        <w:r w:rsidR="00BB3A6B">
          <w:rPr>
            <w:noProof/>
            <w:webHidden/>
          </w:rPr>
          <w:t>18</w:t>
        </w:r>
        <w:r>
          <w:rPr>
            <w:noProof/>
            <w:webHidden/>
          </w:rPr>
          <w:fldChar w:fldCharType="end"/>
        </w:r>
      </w:hyperlink>
    </w:p>
    <w:p w14:paraId="5E0ED1C7" w14:textId="0665B054" w:rsidR="003E3B40" w:rsidRDefault="003E3B40">
      <w:pPr>
        <w:pStyle w:val="31"/>
        <w:rPr>
          <w:rFonts w:ascii="Calibri" w:hAnsi="Calibri"/>
          <w:kern w:val="2"/>
        </w:rPr>
      </w:pPr>
      <w:hyperlink w:anchor="_Toc199311368" w:history="1">
        <w:r w:rsidRPr="004A6B00">
          <w:rPr>
            <w:rStyle w:val="a3"/>
          </w:rPr>
          <w:t>В Петербурге состоялась XVI конференция институциональных инвесторов. Как сообщил основатель группы компаний Cbonds Сергей Лялин, в этом году на мероприятие заявились 519 специалистов, в основном менеджмент управляющих компаний, банков, фондов, а так же представители эмитентов ценных бумаг и организаторов торгов. Были представлены чиновники и даже частные инвесторы (очевидно, с немалым личным капиталом, ибо взнос отсекает от мероприятия лиц со средним достатком).</w:t>
        </w:r>
        <w:r>
          <w:rPr>
            <w:webHidden/>
          </w:rPr>
          <w:tab/>
        </w:r>
        <w:r>
          <w:rPr>
            <w:webHidden/>
          </w:rPr>
          <w:fldChar w:fldCharType="begin"/>
        </w:r>
        <w:r>
          <w:rPr>
            <w:webHidden/>
          </w:rPr>
          <w:instrText xml:space="preserve"> PAGEREF _Toc199311368 \h </w:instrText>
        </w:r>
        <w:r>
          <w:rPr>
            <w:webHidden/>
          </w:rPr>
        </w:r>
        <w:r>
          <w:rPr>
            <w:webHidden/>
          </w:rPr>
          <w:fldChar w:fldCharType="separate"/>
        </w:r>
        <w:r w:rsidR="00BB3A6B">
          <w:rPr>
            <w:webHidden/>
          </w:rPr>
          <w:t>18</w:t>
        </w:r>
        <w:r>
          <w:rPr>
            <w:webHidden/>
          </w:rPr>
          <w:fldChar w:fldCharType="end"/>
        </w:r>
      </w:hyperlink>
    </w:p>
    <w:p w14:paraId="79929E39" w14:textId="1CC61989" w:rsidR="003E3B40" w:rsidRDefault="003E3B40">
      <w:pPr>
        <w:pStyle w:val="12"/>
        <w:tabs>
          <w:tab w:val="right" w:leader="dot" w:pos="9061"/>
        </w:tabs>
        <w:rPr>
          <w:rFonts w:ascii="Calibri" w:hAnsi="Calibri"/>
          <w:b w:val="0"/>
          <w:noProof/>
          <w:kern w:val="2"/>
          <w:sz w:val="24"/>
        </w:rPr>
      </w:pPr>
      <w:hyperlink w:anchor="_Toc199311369" w:history="1">
        <w:r w:rsidRPr="004A6B0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_Toc199311369 \h </w:instrText>
        </w:r>
        <w:r>
          <w:rPr>
            <w:noProof/>
            <w:webHidden/>
          </w:rPr>
        </w:r>
        <w:r>
          <w:rPr>
            <w:noProof/>
            <w:webHidden/>
          </w:rPr>
          <w:fldChar w:fldCharType="separate"/>
        </w:r>
        <w:r w:rsidR="00BB3A6B">
          <w:rPr>
            <w:noProof/>
            <w:webHidden/>
          </w:rPr>
          <w:t>21</w:t>
        </w:r>
        <w:r>
          <w:rPr>
            <w:noProof/>
            <w:webHidden/>
          </w:rPr>
          <w:fldChar w:fldCharType="end"/>
        </w:r>
      </w:hyperlink>
    </w:p>
    <w:p w14:paraId="08CCF63C" w14:textId="64B28981" w:rsidR="003E3B40" w:rsidRDefault="003E3B40">
      <w:pPr>
        <w:pStyle w:val="21"/>
        <w:tabs>
          <w:tab w:val="right" w:leader="dot" w:pos="9061"/>
        </w:tabs>
        <w:rPr>
          <w:rFonts w:ascii="Calibri" w:hAnsi="Calibri"/>
          <w:noProof/>
          <w:kern w:val="2"/>
        </w:rPr>
      </w:pPr>
      <w:hyperlink w:anchor="_Toc199311370" w:history="1">
        <w:r w:rsidRPr="004A6B00">
          <w:rPr>
            <w:rStyle w:val="a3"/>
            <w:noProof/>
          </w:rPr>
          <w:t>Российская газета, 28.05.2025, Взрослая тема — деньги</w:t>
        </w:r>
        <w:r>
          <w:rPr>
            <w:noProof/>
            <w:webHidden/>
          </w:rPr>
          <w:tab/>
        </w:r>
        <w:r>
          <w:rPr>
            <w:noProof/>
            <w:webHidden/>
          </w:rPr>
          <w:fldChar w:fldCharType="begin"/>
        </w:r>
        <w:r>
          <w:rPr>
            <w:noProof/>
            <w:webHidden/>
          </w:rPr>
          <w:instrText xml:space="preserve"> PAGEREF _Toc199311370 \h </w:instrText>
        </w:r>
        <w:r>
          <w:rPr>
            <w:noProof/>
            <w:webHidden/>
          </w:rPr>
        </w:r>
        <w:r>
          <w:rPr>
            <w:noProof/>
            <w:webHidden/>
          </w:rPr>
          <w:fldChar w:fldCharType="separate"/>
        </w:r>
        <w:r w:rsidR="00BB3A6B">
          <w:rPr>
            <w:noProof/>
            <w:webHidden/>
          </w:rPr>
          <w:t>21</w:t>
        </w:r>
        <w:r>
          <w:rPr>
            <w:noProof/>
            <w:webHidden/>
          </w:rPr>
          <w:fldChar w:fldCharType="end"/>
        </w:r>
      </w:hyperlink>
    </w:p>
    <w:p w14:paraId="3A0F0349" w14:textId="55B0F306" w:rsidR="003E3B40" w:rsidRDefault="003E3B40">
      <w:pPr>
        <w:pStyle w:val="31"/>
        <w:rPr>
          <w:rFonts w:ascii="Calibri" w:hAnsi="Calibri"/>
          <w:kern w:val="2"/>
        </w:rPr>
      </w:pPr>
      <w:hyperlink w:anchor="_Toc199311371" w:history="1">
        <w:r w:rsidRPr="004A6B00">
          <w:rPr>
            <w:rStyle w:val="a3"/>
          </w:rPr>
          <w:t>Минфин обсуждает с ЦБ и Госдумой запуск дополнительного софинансирования детских счетов, открытых в программе долгосрочных сбережений (ПДС). Власти рассчитывают, что это поддержит семьи с детьми.</w:t>
        </w:r>
        <w:r>
          <w:rPr>
            <w:webHidden/>
          </w:rPr>
          <w:tab/>
        </w:r>
        <w:r>
          <w:rPr>
            <w:webHidden/>
          </w:rPr>
          <w:fldChar w:fldCharType="begin"/>
        </w:r>
        <w:r>
          <w:rPr>
            <w:webHidden/>
          </w:rPr>
          <w:instrText xml:space="preserve"> PAGEREF _Toc199311371 \h </w:instrText>
        </w:r>
        <w:r>
          <w:rPr>
            <w:webHidden/>
          </w:rPr>
        </w:r>
        <w:r>
          <w:rPr>
            <w:webHidden/>
          </w:rPr>
          <w:fldChar w:fldCharType="separate"/>
        </w:r>
        <w:r w:rsidR="00BB3A6B">
          <w:rPr>
            <w:webHidden/>
          </w:rPr>
          <w:t>21</w:t>
        </w:r>
        <w:r>
          <w:rPr>
            <w:webHidden/>
          </w:rPr>
          <w:fldChar w:fldCharType="end"/>
        </w:r>
      </w:hyperlink>
    </w:p>
    <w:p w14:paraId="6CFDD6CB" w14:textId="3312CEC8" w:rsidR="003E3B40" w:rsidRDefault="003E3B40">
      <w:pPr>
        <w:pStyle w:val="21"/>
        <w:tabs>
          <w:tab w:val="right" w:leader="dot" w:pos="9061"/>
        </w:tabs>
        <w:rPr>
          <w:rFonts w:ascii="Calibri" w:hAnsi="Calibri"/>
          <w:noProof/>
          <w:kern w:val="2"/>
        </w:rPr>
      </w:pPr>
      <w:hyperlink w:anchor="_Toc199311372" w:history="1">
        <w:r w:rsidRPr="004A6B00">
          <w:rPr>
            <w:rStyle w:val="a3"/>
            <w:noProof/>
          </w:rPr>
          <w:t>Интерфакс, 27.05.2025, Минфин хочет видеть страховщиков жизни частью программы долгосрочных сбережений</w:t>
        </w:r>
        <w:r>
          <w:rPr>
            <w:noProof/>
            <w:webHidden/>
          </w:rPr>
          <w:tab/>
        </w:r>
        <w:r>
          <w:rPr>
            <w:noProof/>
            <w:webHidden/>
          </w:rPr>
          <w:fldChar w:fldCharType="begin"/>
        </w:r>
        <w:r>
          <w:rPr>
            <w:noProof/>
            <w:webHidden/>
          </w:rPr>
          <w:instrText xml:space="preserve"> PAGEREF _Toc199311372 \h </w:instrText>
        </w:r>
        <w:r>
          <w:rPr>
            <w:noProof/>
            <w:webHidden/>
          </w:rPr>
        </w:r>
        <w:r>
          <w:rPr>
            <w:noProof/>
            <w:webHidden/>
          </w:rPr>
          <w:fldChar w:fldCharType="separate"/>
        </w:r>
        <w:r w:rsidR="00BB3A6B">
          <w:rPr>
            <w:noProof/>
            <w:webHidden/>
          </w:rPr>
          <w:t>22</w:t>
        </w:r>
        <w:r>
          <w:rPr>
            <w:noProof/>
            <w:webHidden/>
          </w:rPr>
          <w:fldChar w:fldCharType="end"/>
        </w:r>
      </w:hyperlink>
    </w:p>
    <w:p w14:paraId="61260A54" w14:textId="00698A95" w:rsidR="003E3B40" w:rsidRDefault="003E3B40">
      <w:pPr>
        <w:pStyle w:val="31"/>
        <w:rPr>
          <w:rFonts w:ascii="Calibri" w:hAnsi="Calibri"/>
          <w:kern w:val="2"/>
        </w:rPr>
      </w:pPr>
      <w:hyperlink w:anchor="_Toc199311373" w:history="1">
        <w:r w:rsidRPr="004A6B00">
          <w:rPr>
            <w:rStyle w:val="a3"/>
          </w:rPr>
          <w:t>Минфин РФ хотел бы видеть страховщиков жизни частью программы долгосрочных сбережений граждан (ПДС), заявил замминистра финансов Иван Чебесков на конференции Всероссийского союза страховщиков во вторник.</w:t>
        </w:r>
        <w:r>
          <w:rPr>
            <w:webHidden/>
          </w:rPr>
          <w:tab/>
        </w:r>
        <w:r>
          <w:rPr>
            <w:webHidden/>
          </w:rPr>
          <w:fldChar w:fldCharType="begin"/>
        </w:r>
        <w:r>
          <w:rPr>
            <w:webHidden/>
          </w:rPr>
          <w:instrText xml:space="preserve"> PAGEREF _Toc199311373 \h </w:instrText>
        </w:r>
        <w:r>
          <w:rPr>
            <w:webHidden/>
          </w:rPr>
        </w:r>
        <w:r>
          <w:rPr>
            <w:webHidden/>
          </w:rPr>
          <w:fldChar w:fldCharType="separate"/>
        </w:r>
        <w:r w:rsidR="00BB3A6B">
          <w:rPr>
            <w:webHidden/>
          </w:rPr>
          <w:t>22</w:t>
        </w:r>
        <w:r>
          <w:rPr>
            <w:webHidden/>
          </w:rPr>
          <w:fldChar w:fldCharType="end"/>
        </w:r>
      </w:hyperlink>
    </w:p>
    <w:p w14:paraId="0B67179A" w14:textId="5C64FF77" w:rsidR="003E3B40" w:rsidRDefault="003E3B40">
      <w:pPr>
        <w:pStyle w:val="21"/>
        <w:tabs>
          <w:tab w:val="right" w:leader="dot" w:pos="9061"/>
        </w:tabs>
        <w:rPr>
          <w:rFonts w:ascii="Calibri" w:hAnsi="Calibri"/>
          <w:noProof/>
          <w:kern w:val="2"/>
        </w:rPr>
      </w:pPr>
      <w:hyperlink w:anchor="_Toc199311374" w:history="1">
        <w:r w:rsidRPr="004A6B00">
          <w:rPr>
            <w:rStyle w:val="a3"/>
            <w:noProof/>
          </w:rPr>
          <w:t>ТАСС, 28.05.2025, Эксперт Пальшина рассказала, как ИП и самозанятым обеспечить выгодную пенсию</w:t>
        </w:r>
        <w:r>
          <w:rPr>
            <w:noProof/>
            <w:webHidden/>
          </w:rPr>
          <w:tab/>
        </w:r>
        <w:r>
          <w:rPr>
            <w:noProof/>
            <w:webHidden/>
          </w:rPr>
          <w:fldChar w:fldCharType="begin"/>
        </w:r>
        <w:r>
          <w:rPr>
            <w:noProof/>
            <w:webHidden/>
          </w:rPr>
          <w:instrText xml:space="preserve"> PAGEREF _Toc199311374 \h </w:instrText>
        </w:r>
        <w:r>
          <w:rPr>
            <w:noProof/>
            <w:webHidden/>
          </w:rPr>
        </w:r>
        <w:r>
          <w:rPr>
            <w:noProof/>
            <w:webHidden/>
          </w:rPr>
          <w:fldChar w:fldCharType="separate"/>
        </w:r>
        <w:r w:rsidR="00BB3A6B">
          <w:rPr>
            <w:noProof/>
            <w:webHidden/>
          </w:rPr>
          <w:t>22</w:t>
        </w:r>
        <w:r>
          <w:rPr>
            <w:noProof/>
            <w:webHidden/>
          </w:rPr>
          <w:fldChar w:fldCharType="end"/>
        </w:r>
      </w:hyperlink>
    </w:p>
    <w:p w14:paraId="0D0135AE" w14:textId="6202F416" w:rsidR="003E3B40" w:rsidRDefault="003E3B40">
      <w:pPr>
        <w:pStyle w:val="31"/>
        <w:rPr>
          <w:rFonts w:ascii="Calibri" w:hAnsi="Calibri"/>
          <w:kern w:val="2"/>
        </w:rPr>
      </w:pPr>
      <w:hyperlink w:anchor="_Toc199311375" w:history="1">
        <w:r w:rsidRPr="004A6B00">
          <w:rPr>
            <w:rStyle w:val="a3"/>
          </w:rPr>
          <w:t>Индивидуальные предприниматели и самозанятые без достаточного стажа и пенсионных баллов не смогут рассчитывать на страховую пенсию, но хорошей альтернативой для обеспечения дохода в будущем может стать программа долгосрочных сбережений (ПДС). Об этом ТАСС сообщила исполнительный директор "СберНПФ" Алла Пальшина.</w:t>
        </w:r>
        <w:r>
          <w:rPr>
            <w:webHidden/>
          </w:rPr>
          <w:tab/>
        </w:r>
        <w:r>
          <w:rPr>
            <w:webHidden/>
          </w:rPr>
          <w:fldChar w:fldCharType="begin"/>
        </w:r>
        <w:r>
          <w:rPr>
            <w:webHidden/>
          </w:rPr>
          <w:instrText xml:space="preserve"> PAGEREF _Toc199311375 \h </w:instrText>
        </w:r>
        <w:r>
          <w:rPr>
            <w:webHidden/>
          </w:rPr>
        </w:r>
        <w:r>
          <w:rPr>
            <w:webHidden/>
          </w:rPr>
          <w:fldChar w:fldCharType="separate"/>
        </w:r>
        <w:r w:rsidR="00BB3A6B">
          <w:rPr>
            <w:webHidden/>
          </w:rPr>
          <w:t>22</w:t>
        </w:r>
        <w:r>
          <w:rPr>
            <w:webHidden/>
          </w:rPr>
          <w:fldChar w:fldCharType="end"/>
        </w:r>
      </w:hyperlink>
    </w:p>
    <w:p w14:paraId="027519AC" w14:textId="05A72EEA" w:rsidR="003E3B40" w:rsidRDefault="003E3B40">
      <w:pPr>
        <w:pStyle w:val="21"/>
        <w:tabs>
          <w:tab w:val="right" w:leader="dot" w:pos="9061"/>
        </w:tabs>
        <w:rPr>
          <w:rFonts w:ascii="Calibri" w:hAnsi="Calibri"/>
          <w:noProof/>
          <w:kern w:val="2"/>
        </w:rPr>
      </w:pPr>
      <w:hyperlink w:anchor="_Toc199311376" w:history="1">
        <w:r w:rsidRPr="004A6B00">
          <w:rPr>
            <w:rStyle w:val="a3"/>
            <w:noProof/>
          </w:rPr>
          <w:t>Пенсия.pro, 27.05.2025, Стали известны возможные параметры детской программы сбережений</w:t>
        </w:r>
        <w:r>
          <w:rPr>
            <w:noProof/>
            <w:webHidden/>
          </w:rPr>
          <w:tab/>
        </w:r>
        <w:r>
          <w:rPr>
            <w:noProof/>
            <w:webHidden/>
          </w:rPr>
          <w:fldChar w:fldCharType="begin"/>
        </w:r>
        <w:r>
          <w:rPr>
            <w:noProof/>
            <w:webHidden/>
          </w:rPr>
          <w:instrText xml:space="preserve"> PAGEREF _Toc199311376 \h </w:instrText>
        </w:r>
        <w:r>
          <w:rPr>
            <w:noProof/>
            <w:webHidden/>
          </w:rPr>
        </w:r>
        <w:r>
          <w:rPr>
            <w:noProof/>
            <w:webHidden/>
          </w:rPr>
          <w:fldChar w:fldCharType="separate"/>
        </w:r>
        <w:r w:rsidR="00BB3A6B">
          <w:rPr>
            <w:noProof/>
            <w:webHidden/>
          </w:rPr>
          <w:t>23</w:t>
        </w:r>
        <w:r>
          <w:rPr>
            <w:noProof/>
            <w:webHidden/>
          </w:rPr>
          <w:fldChar w:fldCharType="end"/>
        </w:r>
      </w:hyperlink>
    </w:p>
    <w:p w14:paraId="61669D92" w14:textId="424EF2C5" w:rsidR="003E3B40" w:rsidRDefault="003E3B40">
      <w:pPr>
        <w:pStyle w:val="31"/>
        <w:rPr>
          <w:rFonts w:ascii="Calibri" w:hAnsi="Calibri"/>
          <w:kern w:val="2"/>
        </w:rPr>
      </w:pPr>
      <w:hyperlink w:anchor="_Toc199311377" w:history="1">
        <w:r w:rsidRPr="004A6B00">
          <w:rPr>
            <w:rStyle w:val="a3"/>
          </w:rPr>
          <w:t>Ребенок, на которого открыт счет по детской программе долгосрочных сбережений (ДПДС), сможет снять деньги только после достижения совершеннолетия. Это один из возможных параметров нового проекта, который сейчас готовится в кабмине.</w:t>
        </w:r>
        <w:r>
          <w:rPr>
            <w:webHidden/>
          </w:rPr>
          <w:tab/>
        </w:r>
        <w:r>
          <w:rPr>
            <w:webHidden/>
          </w:rPr>
          <w:fldChar w:fldCharType="begin"/>
        </w:r>
        <w:r>
          <w:rPr>
            <w:webHidden/>
          </w:rPr>
          <w:instrText xml:space="preserve"> PAGEREF _Toc199311377 \h </w:instrText>
        </w:r>
        <w:r>
          <w:rPr>
            <w:webHidden/>
          </w:rPr>
        </w:r>
        <w:r>
          <w:rPr>
            <w:webHidden/>
          </w:rPr>
          <w:fldChar w:fldCharType="separate"/>
        </w:r>
        <w:r w:rsidR="00BB3A6B">
          <w:rPr>
            <w:webHidden/>
          </w:rPr>
          <w:t>23</w:t>
        </w:r>
        <w:r>
          <w:rPr>
            <w:webHidden/>
          </w:rPr>
          <w:fldChar w:fldCharType="end"/>
        </w:r>
      </w:hyperlink>
    </w:p>
    <w:p w14:paraId="38B7CBD3" w14:textId="2A85E95A" w:rsidR="003E3B40" w:rsidRDefault="003E3B40">
      <w:pPr>
        <w:pStyle w:val="21"/>
        <w:tabs>
          <w:tab w:val="right" w:leader="dot" w:pos="9061"/>
        </w:tabs>
        <w:rPr>
          <w:rFonts w:ascii="Calibri" w:hAnsi="Calibri"/>
          <w:noProof/>
          <w:kern w:val="2"/>
        </w:rPr>
      </w:pPr>
      <w:hyperlink w:anchor="_Toc199311378" w:history="1">
        <w:r w:rsidRPr="004A6B00">
          <w:rPr>
            <w:rStyle w:val="a3"/>
            <w:noProof/>
          </w:rPr>
          <w:t>Regions.ru, 27.05.2025, Услуги по расчету пенсионных взносов могут освободить от НДС</w:t>
        </w:r>
        <w:r>
          <w:rPr>
            <w:noProof/>
            <w:webHidden/>
          </w:rPr>
          <w:tab/>
        </w:r>
        <w:r>
          <w:rPr>
            <w:noProof/>
            <w:webHidden/>
          </w:rPr>
          <w:fldChar w:fldCharType="begin"/>
        </w:r>
        <w:r>
          <w:rPr>
            <w:noProof/>
            <w:webHidden/>
          </w:rPr>
          <w:instrText xml:space="preserve"> PAGEREF _Toc199311378 \h </w:instrText>
        </w:r>
        <w:r>
          <w:rPr>
            <w:noProof/>
            <w:webHidden/>
          </w:rPr>
        </w:r>
        <w:r>
          <w:rPr>
            <w:noProof/>
            <w:webHidden/>
          </w:rPr>
          <w:fldChar w:fldCharType="separate"/>
        </w:r>
        <w:r w:rsidR="00BB3A6B">
          <w:rPr>
            <w:noProof/>
            <w:webHidden/>
          </w:rPr>
          <w:t>24</w:t>
        </w:r>
        <w:r>
          <w:rPr>
            <w:noProof/>
            <w:webHidden/>
          </w:rPr>
          <w:fldChar w:fldCharType="end"/>
        </w:r>
      </w:hyperlink>
    </w:p>
    <w:p w14:paraId="7E1329B3" w14:textId="703B6F7F" w:rsidR="003E3B40" w:rsidRDefault="003E3B40">
      <w:pPr>
        <w:pStyle w:val="31"/>
        <w:rPr>
          <w:rFonts w:ascii="Calibri" w:hAnsi="Calibri"/>
          <w:kern w:val="2"/>
        </w:rPr>
      </w:pPr>
      <w:hyperlink w:anchor="_Toc199311379" w:history="1">
        <w:r w:rsidRPr="004A6B00">
          <w:rPr>
            <w:rStyle w:val="a3"/>
          </w:rPr>
          <w:t>Комитет Госдумы по бюджету и налогам поддержал законопроект об освобождении от налога на добавленную стоимость (НДС) услуг по расчету дополнительных стимулирующих взносов по договорам долгосрочных сбережений. Инициатива направлена на поддержку граждан, формирующих пенсионные накопления в негосударственных пенсионных фондах (НПФ), пишет «Парламентская газета».</w:t>
        </w:r>
        <w:r>
          <w:rPr>
            <w:webHidden/>
          </w:rPr>
          <w:tab/>
        </w:r>
        <w:r>
          <w:rPr>
            <w:webHidden/>
          </w:rPr>
          <w:fldChar w:fldCharType="begin"/>
        </w:r>
        <w:r>
          <w:rPr>
            <w:webHidden/>
          </w:rPr>
          <w:instrText xml:space="preserve"> PAGEREF _Toc199311379 \h </w:instrText>
        </w:r>
        <w:r>
          <w:rPr>
            <w:webHidden/>
          </w:rPr>
        </w:r>
        <w:r>
          <w:rPr>
            <w:webHidden/>
          </w:rPr>
          <w:fldChar w:fldCharType="separate"/>
        </w:r>
        <w:r w:rsidR="00BB3A6B">
          <w:rPr>
            <w:webHidden/>
          </w:rPr>
          <w:t>24</w:t>
        </w:r>
        <w:r>
          <w:rPr>
            <w:webHidden/>
          </w:rPr>
          <w:fldChar w:fldCharType="end"/>
        </w:r>
      </w:hyperlink>
    </w:p>
    <w:p w14:paraId="4033C63E" w14:textId="0442901F" w:rsidR="003E3B40" w:rsidRDefault="003E3B40">
      <w:pPr>
        <w:pStyle w:val="21"/>
        <w:tabs>
          <w:tab w:val="right" w:leader="dot" w:pos="9061"/>
        </w:tabs>
        <w:rPr>
          <w:rFonts w:ascii="Calibri" w:hAnsi="Calibri"/>
          <w:noProof/>
          <w:kern w:val="2"/>
        </w:rPr>
      </w:pPr>
      <w:hyperlink w:anchor="_Toc199311380" w:history="1">
        <w:r w:rsidRPr="004A6B00">
          <w:rPr>
            <w:rStyle w:val="a3"/>
            <w:noProof/>
          </w:rPr>
          <w:t>Пенсия.pro, 27.05.2025, Светлана Загороднева, Как доверять НПФ и выплатят ли субсидию ИП: отвечаем на вопросы о программе долгосрочных сбережений</w:t>
        </w:r>
        <w:r>
          <w:rPr>
            <w:noProof/>
            <w:webHidden/>
          </w:rPr>
          <w:tab/>
        </w:r>
        <w:r>
          <w:rPr>
            <w:noProof/>
            <w:webHidden/>
          </w:rPr>
          <w:fldChar w:fldCharType="begin"/>
        </w:r>
        <w:r>
          <w:rPr>
            <w:noProof/>
            <w:webHidden/>
          </w:rPr>
          <w:instrText xml:space="preserve"> PAGEREF _Toc199311380 \h </w:instrText>
        </w:r>
        <w:r>
          <w:rPr>
            <w:noProof/>
            <w:webHidden/>
          </w:rPr>
        </w:r>
        <w:r>
          <w:rPr>
            <w:noProof/>
            <w:webHidden/>
          </w:rPr>
          <w:fldChar w:fldCharType="separate"/>
        </w:r>
        <w:r w:rsidR="00BB3A6B">
          <w:rPr>
            <w:noProof/>
            <w:webHidden/>
          </w:rPr>
          <w:t>25</w:t>
        </w:r>
        <w:r>
          <w:rPr>
            <w:noProof/>
            <w:webHidden/>
          </w:rPr>
          <w:fldChar w:fldCharType="end"/>
        </w:r>
      </w:hyperlink>
    </w:p>
    <w:p w14:paraId="1D490913" w14:textId="6D6FEAFB" w:rsidR="003E3B40" w:rsidRDefault="003E3B40">
      <w:pPr>
        <w:pStyle w:val="31"/>
        <w:rPr>
          <w:rFonts w:ascii="Calibri" w:hAnsi="Calibri"/>
          <w:kern w:val="2"/>
        </w:rPr>
      </w:pPr>
      <w:hyperlink w:anchor="_Toc199311381" w:history="1">
        <w:r w:rsidRPr="004A6B00">
          <w:rPr>
            <w:rStyle w:val="a3"/>
          </w:rPr>
          <w:t>Программа долгосрочных сбережений стартовала около года назад, пенсионные фонды уже отчитываются о доходности в 20 % и выше. Но у многих людей остаются вопросы по работе этой новой программы и НПФ вообще. Можно ли доверять пенсионным фондам, какова вероятность заморозки счета и начисляют ли софинансирование индивидуальным предпринимателям? Отвечаем на вопросы наших читателей.</w:t>
        </w:r>
        <w:r>
          <w:rPr>
            <w:webHidden/>
          </w:rPr>
          <w:tab/>
        </w:r>
        <w:r>
          <w:rPr>
            <w:webHidden/>
          </w:rPr>
          <w:fldChar w:fldCharType="begin"/>
        </w:r>
        <w:r>
          <w:rPr>
            <w:webHidden/>
          </w:rPr>
          <w:instrText xml:space="preserve"> PAGEREF _Toc199311381 \h </w:instrText>
        </w:r>
        <w:r>
          <w:rPr>
            <w:webHidden/>
          </w:rPr>
        </w:r>
        <w:r>
          <w:rPr>
            <w:webHidden/>
          </w:rPr>
          <w:fldChar w:fldCharType="separate"/>
        </w:r>
        <w:r w:rsidR="00BB3A6B">
          <w:rPr>
            <w:webHidden/>
          </w:rPr>
          <w:t>25</w:t>
        </w:r>
        <w:r>
          <w:rPr>
            <w:webHidden/>
          </w:rPr>
          <w:fldChar w:fldCharType="end"/>
        </w:r>
      </w:hyperlink>
    </w:p>
    <w:p w14:paraId="15EDDB7F" w14:textId="1F3FEF3D" w:rsidR="003E3B40" w:rsidRDefault="003E3B40">
      <w:pPr>
        <w:pStyle w:val="21"/>
        <w:tabs>
          <w:tab w:val="right" w:leader="dot" w:pos="9061"/>
        </w:tabs>
        <w:rPr>
          <w:rFonts w:ascii="Calibri" w:hAnsi="Calibri"/>
          <w:noProof/>
          <w:kern w:val="2"/>
        </w:rPr>
      </w:pPr>
      <w:hyperlink w:anchor="_Toc199311382" w:history="1">
        <w:r w:rsidRPr="004A6B00">
          <w:rPr>
            <w:rStyle w:val="a3"/>
            <w:noProof/>
          </w:rPr>
          <w:t>Газета.ру, 27.05.2025, Экономист назвал оптимальный вариант использования маткапитала</w:t>
        </w:r>
        <w:r>
          <w:rPr>
            <w:noProof/>
            <w:webHidden/>
          </w:rPr>
          <w:tab/>
        </w:r>
        <w:r>
          <w:rPr>
            <w:noProof/>
            <w:webHidden/>
          </w:rPr>
          <w:fldChar w:fldCharType="begin"/>
        </w:r>
        <w:r>
          <w:rPr>
            <w:noProof/>
            <w:webHidden/>
          </w:rPr>
          <w:instrText xml:space="preserve"> PAGEREF _Toc199311382 \h </w:instrText>
        </w:r>
        <w:r>
          <w:rPr>
            <w:noProof/>
            <w:webHidden/>
          </w:rPr>
        </w:r>
        <w:r>
          <w:rPr>
            <w:noProof/>
            <w:webHidden/>
          </w:rPr>
          <w:fldChar w:fldCharType="separate"/>
        </w:r>
        <w:r w:rsidR="00BB3A6B">
          <w:rPr>
            <w:noProof/>
            <w:webHidden/>
          </w:rPr>
          <w:t>28</w:t>
        </w:r>
        <w:r>
          <w:rPr>
            <w:noProof/>
            <w:webHidden/>
          </w:rPr>
          <w:fldChar w:fldCharType="end"/>
        </w:r>
      </w:hyperlink>
    </w:p>
    <w:p w14:paraId="610A5673" w14:textId="3FE2E706" w:rsidR="003E3B40" w:rsidRDefault="003E3B40">
      <w:pPr>
        <w:pStyle w:val="31"/>
        <w:rPr>
          <w:rFonts w:ascii="Calibri" w:hAnsi="Calibri"/>
          <w:kern w:val="2"/>
        </w:rPr>
      </w:pPr>
      <w:hyperlink w:anchor="_Toc199311383" w:history="1">
        <w:r w:rsidRPr="004A6B00">
          <w:rPr>
            <w:rStyle w:val="a3"/>
          </w:rPr>
          <w:t>Россиянкам нужно разрешить тратить материнский капитал сразу на три новые цели — программу долгосрочных сбережений, накопительное страхование жизни и индивидуальные инвестиционные счета. Такое мнение в беседе с «Газетой.Ru» высказал кандидат экономических наук, доцент Финансового университета при правительстве РФ Игорь Балынин, комментируя предложение властей о расширении направлений использования маткапитала.</w:t>
        </w:r>
        <w:r>
          <w:rPr>
            <w:webHidden/>
          </w:rPr>
          <w:tab/>
        </w:r>
        <w:r>
          <w:rPr>
            <w:webHidden/>
          </w:rPr>
          <w:fldChar w:fldCharType="begin"/>
        </w:r>
        <w:r>
          <w:rPr>
            <w:webHidden/>
          </w:rPr>
          <w:instrText xml:space="preserve"> PAGEREF _Toc199311383 \h </w:instrText>
        </w:r>
        <w:r>
          <w:rPr>
            <w:webHidden/>
          </w:rPr>
        </w:r>
        <w:r>
          <w:rPr>
            <w:webHidden/>
          </w:rPr>
          <w:fldChar w:fldCharType="separate"/>
        </w:r>
        <w:r w:rsidR="00BB3A6B">
          <w:rPr>
            <w:webHidden/>
          </w:rPr>
          <w:t>28</w:t>
        </w:r>
        <w:r>
          <w:rPr>
            <w:webHidden/>
          </w:rPr>
          <w:fldChar w:fldCharType="end"/>
        </w:r>
      </w:hyperlink>
    </w:p>
    <w:p w14:paraId="64A36646" w14:textId="7D6A5113" w:rsidR="003E3B40" w:rsidRDefault="003E3B40">
      <w:pPr>
        <w:pStyle w:val="21"/>
        <w:tabs>
          <w:tab w:val="right" w:leader="dot" w:pos="9061"/>
        </w:tabs>
        <w:rPr>
          <w:rFonts w:ascii="Calibri" w:hAnsi="Calibri"/>
          <w:noProof/>
          <w:kern w:val="2"/>
        </w:rPr>
      </w:pPr>
      <w:hyperlink w:anchor="_Toc199311384" w:history="1">
        <w:r w:rsidRPr="004A6B00">
          <w:rPr>
            <w:rStyle w:val="a3"/>
            <w:noProof/>
          </w:rPr>
          <w:t>РБК, 27.05.2025, Эксперт рассказала, как повысить коэффициент замещения на пенсии</w:t>
        </w:r>
        <w:r>
          <w:rPr>
            <w:noProof/>
            <w:webHidden/>
          </w:rPr>
          <w:tab/>
        </w:r>
        <w:r>
          <w:rPr>
            <w:noProof/>
            <w:webHidden/>
          </w:rPr>
          <w:fldChar w:fldCharType="begin"/>
        </w:r>
        <w:r>
          <w:rPr>
            <w:noProof/>
            <w:webHidden/>
          </w:rPr>
          <w:instrText xml:space="preserve"> PAGEREF _Toc199311384 \h </w:instrText>
        </w:r>
        <w:r>
          <w:rPr>
            <w:noProof/>
            <w:webHidden/>
          </w:rPr>
        </w:r>
        <w:r>
          <w:rPr>
            <w:noProof/>
            <w:webHidden/>
          </w:rPr>
          <w:fldChar w:fldCharType="separate"/>
        </w:r>
        <w:r w:rsidR="00BB3A6B">
          <w:rPr>
            <w:noProof/>
            <w:webHidden/>
          </w:rPr>
          <w:t>29</w:t>
        </w:r>
        <w:r>
          <w:rPr>
            <w:noProof/>
            <w:webHidden/>
          </w:rPr>
          <w:fldChar w:fldCharType="end"/>
        </w:r>
      </w:hyperlink>
    </w:p>
    <w:p w14:paraId="6B9765DE" w14:textId="2FAB476B" w:rsidR="003E3B40" w:rsidRDefault="003E3B40">
      <w:pPr>
        <w:pStyle w:val="31"/>
        <w:rPr>
          <w:rFonts w:ascii="Calibri" w:hAnsi="Calibri"/>
          <w:kern w:val="2"/>
        </w:rPr>
      </w:pPr>
      <w:hyperlink w:anchor="_Toc199311385" w:history="1">
        <w:r w:rsidRPr="004A6B00">
          <w:rPr>
            <w:rStyle w:val="a3"/>
          </w:rPr>
          <w:t>В Санкт-Петербурге подвели итоги Investfunds Forum XVI, посвященного развитию коллективных инвестиций, перспективам пенсионной и страховой индустрий. Площадка традиционно объединила институциональных инвесторов, ведущих экспертов отрасли. На сессии «Пенсионная индустрия: создавая будущее сейчас» заместитель генерального директора ИК «Регион», Председатель совета директоров АО «НПФ «БУДУЩЕЕ» Галина Морозова рассказала, как россиянам повысить уровень своего благополучия после завершения карьеры и увеличить коэффициент замещения утраченного заработка на пенсии.</w:t>
        </w:r>
        <w:r>
          <w:rPr>
            <w:webHidden/>
          </w:rPr>
          <w:tab/>
        </w:r>
        <w:r>
          <w:rPr>
            <w:webHidden/>
          </w:rPr>
          <w:fldChar w:fldCharType="begin"/>
        </w:r>
        <w:r>
          <w:rPr>
            <w:webHidden/>
          </w:rPr>
          <w:instrText xml:space="preserve"> PAGEREF _Toc199311385 \h </w:instrText>
        </w:r>
        <w:r>
          <w:rPr>
            <w:webHidden/>
          </w:rPr>
        </w:r>
        <w:r>
          <w:rPr>
            <w:webHidden/>
          </w:rPr>
          <w:fldChar w:fldCharType="separate"/>
        </w:r>
        <w:r w:rsidR="00BB3A6B">
          <w:rPr>
            <w:webHidden/>
          </w:rPr>
          <w:t>29</w:t>
        </w:r>
        <w:r>
          <w:rPr>
            <w:webHidden/>
          </w:rPr>
          <w:fldChar w:fldCharType="end"/>
        </w:r>
      </w:hyperlink>
    </w:p>
    <w:p w14:paraId="2A2BD8B5" w14:textId="16910261" w:rsidR="003E3B40" w:rsidRDefault="003E3B40">
      <w:pPr>
        <w:pStyle w:val="21"/>
        <w:tabs>
          <w:tab w:val="right" w:leader="dot" w:pos="9061"/>
        </w:tabs>
        <w:rPr>
          <w:rFonts w:ascii="Calibri" w:hAnsi="Calibri"/>
          <w:noProof/>
          <w:kern w:val="2"/>
        </w:rPr>
      </w:pPr>
      <w:hyperlink w:anchor="_Toc199311386" w:history="1">
        <w:r w:rsidRPr="004A6B00">
          <w:rPr>
            <w:rStyle w:val="a3"/>
            <w:noProof/>
          </w:rPr>
          <w:t>Банковское дело, 27.05.2025, Три ошибки, которые рушат благосостояние россиян</w:t>
        </w:r>
        <w:r>
          <w:rPr>
            <w:noProof/>
            <w:webHidden/>
          </w:rPr>
          <w:tab/>
        </w:r>
        <w:r>
          <w:rPr>
            <w:noProof/>
            <w:webHidden/>
          </w:rPr>
          <w:fldChar w:fldCharType="begin"/>
        </w:r>
        <w:r>
          <w:rPr>
            <w:noProof/>
            <w:webHidden/>
          </w:rPr>
          <w:instrText xml:space="preserve"> PAGEREF _Toc199311386 \h </w:instrText>
        </w:r>
        <w:r>
          <w:rPr>
            <w:noProof/>
            <w:webHidden/>
          </w:rPr>
        </w:r>
        <w:r>
          <w:rPr>
            <w:noProof/>
            <w:webHidden/>
          </w:rPr>
          <w:fldChar w:fldCharType="separate"/>
        </w:r>
        <w:r w:rsidR="00BB3A6B">
          <w:rPr>
            <w:noProof/>
            <w:webHidden/>
          </w:rPr>
          <w:t>30</w:t>
        </w:r>
        <w:r>
          <w:rPr>
            <w:noProof/>
            <w:webHidden/>
          </w:rPr>
          <w:fldChar w:fldCharType="end"/>
        </w:r>
      </w:hyperlink>
    </w:p>
    <w:p w14:paraId="6F255052" w14:textId="46B93494" w:rsidR="003E3B40" w:rsidRDefault="003E3B40">
      <w:pPr>
        <w:pStyle w:val="31"/>
        <w:rPr>
          <w:rFonts w:ascii="Calibri" w:hAnsi="Calibri"/>
          <w:kern w:val="2"/>
        </w:rPr>
      </w:pPr>
      <w:hyperlink w:anchor="_Toc199311387" w:history="1">
        <w:r w:rsidRPr="004A6B00">
          <w:rPr>
            <w:rStyle w:val="a3"/>
          </w:rPr>
          <w:t>Финансовая стабильность в будущем во многом зависит от грамотного управления личными финансами уже сегодня. Однако многие россияне совершают промахи, которые могут существенно снизить их благосостояние в долгосрочной перспективе. Исполнительный директор СберНПФ Алла Пальшина выделила основные ошибки, которые препятствуют построению устойчивого финансового благополучия.</w:t>
        </w:r>
        <w:r>
          <w:rPr>
            <w:webHidden/>
          </w:rPr>
          <w:tab/>
        </w:r>
        <w:r>
          <w:rPr>
            <w:webHidden/>
          </w:rPr>
          <w:fldChar w:fldCharType="begin"/>
        </w:r>
        <w:r>
          <w:rPr>
            <w:webHidden/>
          </w:rPr>
          <w:instrText xml:space="preserve"> PAGEREF _Toc199311387 \h </w:instrText>
        </w:r>
        <w:r>
          <w:rPr>
            <w:webHidden/>
          </w:rPr>
        </w:r>
        <w:r>
          <w:rPr>
            <w:webHidden/>
          </w:rPr>
          <w:fldChar w:fldCharType="separate"/>
        </w:r>
        <w:r w:rsidR="00BB3A6B">
          <w:rPr>
            <w:webHidden/>
          </w:rPr>
          <w:t>30</w:t>
        </w:r>
        <w:r>
          <w:rPr>
            <w:webHidden/>
          </w:rPr>
          <w:fldChar w:fldCharType="end"/>
        </w:r>
      </w:hyperlink>
    </w:p>
    <w:p w14:paraId="05875F51" w14:textId="3961E339" w:rsidR="003E3B40" w:rsidRDefault="003E3B40">
      <w:pPr>
        <w:pStyle w:val="21"/>
        <w:tabs>
          <w:tab w:val="right" w:leader="dot" w:pos="9061"/>
        </w:tabs>
        <w:rPr>
          <w:rFonts w:ascii="Calibri" w:hAnsi="Calibri"/>
          <w:noProof/>
          <w:kern w:val="2"/>
        </w:rPr>
      </w:pPr>
      <w:hyperlink w:anchor="_Toc199311388" w:history="1">
        <w:r w:rsidRPr="004A6B00">
          <w:rPr>
            <w:rStyle w:val="a3"/>
            <w:noProof/>
          </w:rPr>
          <w:t>ГТРК Калуга, 27.05.2025, Жители Калужской области вложили в долгосрочные сбережения почти 1,5 млрд рублей</w:t>
        </w:r>
        <w:r>
          <w:rPr>
            <w:noProof/>
            <w:webHidden/>
          </w:rPr>
          <w:tab/>
        </w:r>
        <w:r>
          <w:rPr>
            <w:noProof/>
            <w:webHidden/>
          </w:rPr>
          <w:fldChar w:fldCharType="begin"/>
        </w:r>
        <w:r>
          <w:rPr>
            <w:noProof/>
            <w:webHidden/>
          </w:rPr>
          <w:instrText xml:space="preserve"> PAGEREF _Toc199311388 \h </w:instrText>
        </w:r>
        <w:r>
          <w:rPr>
            <w:noProof/>
            <w:webHidden/>
          </w:rPr>
        </w:r>
        <w:r>
          <w:rPr>
            <w:noProof/>
            <w:webHidden/>
          </w:rPr>
          <w:fldChar w:fldCharType="separate"/>
        </w:r>
        <w:r w:rsidR="00BB3A6B">
          <w:rPr>
            <w:noProof/>
            <w:webHidden/>
          </w:rPr>
          <w:t>31</w:t>
        </w:r>
        <w:r>
          <w:rPr>
            <w:noProof/>
            <w:webHidden/>
          </w:rPr>
          <w:fldChar w:fldCharType="end"/>
        </w:r>
      </w:hyperlink>
    </w:p>
    <w:p w14:paraId="35604DEA" w14:textId="4B90B9CB" w:rsidR="003E3B40" w:rsidRDefault="003E3B40">
      <w:pPr>
        <w:pStyle w:val="31"/>
        <w:rPr>
          <w:rFonts w:ascii="Calibri" w:hAnsi="Calibri"/>
          <w:kern w:val="2"/>
        </w:rPr>
      </w:pPr>
      <w:hyperlink w:anchor="_Toc199311389" w:history="1">
        <w:r w:rsidRPr="004A6B00">
          <w:rPr>
            <w:rStyle w:val="a3"/>
          </w:rPr>
          <w:t>В Калужской области заключено 27 тысяч договоров программы долгосрочных сбережений. Объем вложений уже составил почти 1,5 миллиарда рублей. Напомним, что программа была запущена в 2024 году.</w:t>
        </w:r>
        <w:r>
          <w:rPr>
            <w:webHidden/>
          </w:rPr>
          <w:tab/>
        </w:r>
        <w:r>
          <w:rPr>
            <w:webHidden/>
          </w:rPr>
          <w:fldChar w:fldCharType="begin"/>
        </w:r>
        <w:r>
          <w:rPr>
            <w:webHidden/>
          </w:rPr>
          <w:instrText xml:space="preserve"> PAGEREF _Toc199311389 \h </w:instrText>
        </w:r>
        <w:r>
          <w:rPr>
            <w:webHidden/>
          </w:rPr>
        </w:r>
        <w:r>
          <w:rPr>
            <w:webHidden/>
          </w:rPr>
          <w:fldChar w:fldCharType="separate"/>
        </w:r>
        <w:r w:rsidR="00BB3A6B">
          <w:rPr>
            <w:webHidden/>
          </w:rPr>
          <w:t>31</w:t>
        </w:r>
        <w:r>
          <w:rPr>
            <w:webHidden/>
          </w:rPr>
          <w:fldChar w:fldCharType="end"/>
        </w:r>
      </w:hyperlink>
    </w:p>
    <w:p w14:paraId="4A99D948" w14:textId="1B0795E4" w:rsidR="003E3B40" w:rsidRDefault="003E3B40">
      <w:pPr>
        <w:pStyle w:val="21"/>
        <w:tabs>
          <w:tab w:val="right" w:leader="dot" w:pos="9061"/>
        </w:tabs>
        <w:rPr>
          <w:rFonts w:ascii="Calibri" w:hAnsi="Calibri"/>
          <w:noProof/>
          <w:kern w:val="2"/>
        </w:rPr>
      </w:pPr>
      <w:hyperlink w:anchor="_Toc199311390" w:history="1">
        <w:r w:rsidRPr="004A6B00">
          <w:rPr>
            <w:rStyle w:val="a3"/>
            <w:noProof/>
          </w:rPr>
          <w:t>БелПресса, 27.05.2025, Популярная у белгородцев программа долгосрочных сбережений становится ещё доступнее</w:t>
        </w:r>
        <w:r>
          <w:rPr>
            <w:noProof/>
            <w:webHidden/>
          </w:rPr>
          <w:tab/>
        </w:r>
        <w:r>
          <w:rPr>
            <w:noProof/>
            <w:webHidden/>
          </w:rPr>
          <w:fldChar w:fldCharType="begin"/>
        </w:r>
        <w:r>
          <w:rPr>
            <w:noProof/>
            <w:webHidden/>
          </w:rPr>
          <w:instrText xml:space="preserve"> PAGEREF _Toc199311390 \h </w:instrText>
        </w:r>
        <w:r>
          <w:rPr>
            <w:noProof/>
            <w:webHidden/>
          </w:rPr>
        </w:r>
        <w:r>
          <w:rPr>
            <w:noProof/>
            <w:webHidden/>
          </w:rPr>
          <w:fldChar w:fldCharType="separate"/>
        </w:r>
        <w:r w:rsidR="00BB3A6B">
          <w:rPr>
            <w:noProof/>
            <w:webHidden/>
          </w:rPr>
          <w:t>31</w:t>
        </w:r>
        <w:r>
          <w:rPr>
            <w:noProof/>
            <w:webHidden/>
          </w:rPr>
          <w:fldChar w:fldCharType="end"/>
        </w:r>
      </w:hyperlink>
    </w:p>
    <w:p w14:paraId="0B317FBE" w14:textId="6DAEDD81" w:rsidR="003E3B40" w:rsidRDefault="003E3B40">
      <w:pPr>
        <w:pStyle w:val="31"/>
        <w:rPr>
          <w:rFonts w:ascii="Calibri" w:hAnsi="Calibri"/>
          <w:kern w:val="2"/>
        </w:rPr>
      </w:pPr>
      <w:hyperlink w:anchor="_Toc199311391" w:history="1">
        <w:r w:rsidRPr="004A6B00">
          <w:rPr>
            <w:rStyle w:val="a3"/>
          </w:rPr>
          <w:t>Доходность по таким сбережениям у негосударственных пенсионных фондов оказалось существенно выше инфляции: от 15 до 39 % в год.</w:t>
        </w:r>
        <w:r>
          <w:rPr>
            <w:webHidden/>
          </w:rPr>
          <w:tab/>
        </w:r>
        <w:r>
          <w:rPr>
            <w:webHidden/>
          </w:rPr>
          <w:fldChar w:fldCharType="begin"/>
        </w:r>
        <w:r>
          <w:rPr>
            <w:webHidden/>
          </w:rPr>
          <w:instrText xml:space="preserve"> PAGEREF _Toc199311391 \h </w:instrText>
        </w:r>
        <w:r>
          <w:rPr>
            <w:webHidden/>
          </w:rPr>
        </w:r>
        <w:r>
          <w:rPr>
            <w:webHidden/>
          </w:rPr>
          <w:fldChar w:fldCharType="separate"/>
        </w:r>
        <w:r w:rsidR="00BB3A6B">
          <w:rPr>
            <w:webHidden/>
          </w:rPr>
          <w:t>31</w:t>
        </w:r>
        <w:r>
          <w:rPr>
            <w:webHidden/>
          </w:rPr>
          <w:fldChar w:fldCharType="end"/>
        </w:r>
      </w:hyperlink>
    </w:p>
    <w:p w14:paraId="04FE54AC" w14:textId="5B7C53F5" w:rsidR="003E3B40" w:rsidRDefault="003E3B40">
      <w:pPr>
        <w:pStyle w:val="12"/>
        <w:tabs>
          <w:tab w:val="right" w:leader="dot" w:pos="9061"/>
        </w:tabs>
        <w:rPr>
          <w:rFonts w:ascii="Calibri" w:hAnsi="Calibri"/>
          <w:b w:val="0"/>
          <w:noProof/>
          <w:kern w:val="2"/>
          <w:sz w:val="24"/>
        </w:rPr>
      </w:pPr>
      <w:hyperlink w:anchor="_Toc199311392" w:history="1">
        <w:r w:rsidRPr="004A6B0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_Toc199311392 \h </w:instrText>
        </w:r>
        <w:r>
          <w:rPr>
            <w:noProof/>
            <w:webHidden/>
          </w:rPr>
        </w:r>
        <w:r>
          <w:rPr>
            <w:noProof/>
            <w:webHidden/>
          </w:rPr>
          <w:fldChar w:fldCharType="separate"/>
        </w:r>
        <w:r w:rsidR="00BB3A6B">
          <w:rPr>
            <w:noProof/>
            <w:webHidden/>
          </w:rPr>
          <w:t>32</w:t>
        </w:r>
        <w:r>
          <w:rPr>
            <w:noProof/>
            <w:webHidden/>
          </w:rPr>
          <w:fldChar w:fldCharType="end"/>
        </w:r>
      </w:hyperlink>
    </w:p>
    <w:p w14:paraId="2C030A40" w14:textId="65442AAE" w:rsidR="003E3B40" w:rsidRDefault="003E3B40">
      <w:pPr>
        <w:pStyle w:val="21"/>
        <w:tabs>
          <w:tab w:val="right" w:leader="dot" w:pos="9061"/>
        </w:tabs>
        <w:rPr>
          <w:rFonts w:ascii="Calibri" w:hAnsi="Calibri"/>
          <w:noProof/>
          <w:kern w:val="2"/>
        </w:rPr>
      </w:pPr>
      <w:hyperlink w:anchor="_Toc199311393" w:history="1">
        <w:r w:rsidRPr="004A6B00">
          <w:rPr>
            <w:rStyle w:val="a3"/>
            <w:noProof/>
          </w:rPr>
          <w:t>АиФ, 28.05.2025, Выплаты из пенсионных накоплений</w:t>
        </w:r>
        <w:r>
          <w:rPr>
            <w:noProof/>
            <w:webHidden/>
          </w:rPr>
          <w:tab/>
        </w:r>
        <w:r>
          <w:rPr>
            <w:noProof/>
            <w:webHidden/>
          </w:rPr>
          <w:fldChar w:fldCharType="begin"/>
        </w:r>
        <w:r>
          <w:rPr>
            <w:noProof/>
            <w:webHidden/>
          </w:rPr>
          <w:instrText xml:space="preserve"> PAGEREF _Toc199311393 \h </w:instrText>
        </w:r>
        <w:r>
          <w:rPr>
            <w:noProof/>
            <w:webHidden/>
          </w:rPr>
        </w:r>
        <w:r>
          <w:rPr>
            <w:noProof/>
            <w:webHidden/>
          </w:rPr>
          <w:fldChar w:fldCharType="separate"/>
        </w:r>
        <w:r w:rsidR="00BB3A6B">
          <w:rPr>
            <w:noProof/>
            <w:webHidden/>
          </w:rPr>
          <w:t>32</w:t>
        </w:r>
        <w:r>
          <w:rPr>
            <w:noProof/>
            <w:webHidden/>
          </w:rPr>
          <w:fldChar w:fldCharType="end"/>
        </w:r>
      </w:hyperlink>
    </w:p>
    <w:p w14:paraId="0BAD02D5" w14:textId="6B0D35B6" w:rsidR="003E3B40" w:rsidRDefault="003E3B40">
      <w:pPr>
        <w:pStyle w:val="31"/>
        <w:rPr>
          <w:rFonts w:ascii="Calibri" w:hAnsi="Calibri"/>
          <w:kern w:val="2"/>
        </w:rPr>
      </w:pPr>
      <w:hyperlink w:anchor="_Toc199311394" w:history="1">
        <w:r w:rsidRPr="004A6B00">
          <w:rPr>
            <w:rStyle w:val="a3"/>
          </w:rPr>
          <w:t>Около 813 тысяч человек получили в 2024 году средства пенсионных накоплений в виде единовременной выплаты. Каковы условия получения этой выплаты и каковы другие возможности использования пенсионных накоплений?</w:t>
        </w:r>
        <w:r>
          <w:rPr>
            <w:webHidden/>
          </w:rPr>
          <w:tab/>
        </w:r>
        <w:r>
          <w:rPr>
            <w:webHidden/>
          </w:rPr>
          <w:fldChar w:fldCharType="begin"/>
        </w:r>
        <w:r>
          <w:rPr>
            <w:webHidden/>
          </w:rPr>
          <w:instrText xml:space="preserve"> PAGEREF _Toc199311394 \h </w:instrText>
        </w:r>
        <w:r>
          <w:rPr>
            <w:webHidden/>
          </w:rPr>
        </w:r>
        <w:r>
          <w:rPr>
            <w:webHidden/>
          </w:rPr>
          <w:fldChar w:fldCharType="separate"/>
        </w:r>
        <w:r w:rsidR="00BB3A6B">
          <w:rPr>
            <w:webHidden/>
          </w:rPr>
          <w:t>32</w:t>
        </w:r>
        <w:r>
          <w:rPr>
            <w:webHidden/>
          </w:rPr>
          <w:fldChar w:fldCharType="end"/>
        </w:r>
      </w:hyperlink>
    </w:p>
    <w:p w14:paraId="07526718" w14:textId="49457891" w:rsidR="003E3B40" w:rsidRDefault="003E3B40">
      <w:pPr>
        <w:pStyle w:val="21"/>
        <w:tabs>
          <w:tab w:val="right" w:leader="dot" w:pos="9061"/>
        </w:tabs>
        <w:rPr>
          <w:rFonts w:ascii="Calibri" w:hAnsi="Calibri"/>
          <w:noProof/>
          <w:kern w:val="2"/>
        </w:rPr>
      </w:pPr>
      <w:hyperlink w:anchor="_Toc199311395" w:history="1">
        <w:r w:rsidRPr="004A6B00">
          <w:rPr>
            <w:rStyle w:val="a3"/>
            <w:noProof/>
          </w:rPr>
          <w:t>Коммерсантъ, 27.05.2025, Сын за отца пополучает</w:t>
        </w:r>
        <w:r>
          <w:rPr>
            <w:noProof/>
            <w:webHidden/>
          </w:rPr>
          <w:tab/>
        </w:r>
        <w:r>
          <w:rPr>
            <w:noProof/>
            <w:webHidden/>
          </w:rPr>
          <w:fldChar w:fldCharType="begin"/>
        </w:r>
        <w:r>
          <w:rPr>
            <w:noProof/>
            <w:webHidden/>
          </w:rPr>
          <w:instrText xml:space="preserve"> PAGEREF _Toc199311395 \h </w:instrText>
        </w:r>
        <w:r>
          <w:rPr>
            <w:noProof/>
            <w:webHidden/>
          </w:rPr>
        </w:r>
        <w:r>
          <w:rPr>
            <w:noProof/>
            <w:webHidden/>
          </w:rPr>
          <w:fldChar w:fldCharType="separate"/>
        </w:r>
        <w:r w:rsidR="00BB3A6B">
          <w:rPr>
            <w:noProof/>
            <w:webHidden/>
          </w:rPr>
          <w:t>34</w:t>
        </w:r>
        <w:r>
          <w:rPr>
            <w:noProof/>
            <w:webHidden/>
          </w:rPr>
          <w:fldChar w:fldCharType="end"/>
        </w:r>
      </w:hyperlink>
    </w:p>
    <w:p w14:paraId="7F49C2A8" w14:textId="7404BC04" w:rsidR="003E3B40" w:rsidRDefault="003E3B40">
      <w:pPr>
        <w:pStyle w:val="31"/>
        <w:rPr>
          <w:rFonts w:ascii="Calibri" w:hAnsi="Calibri"/>
          <w:kern w:val="2"/>
        </w:rPr>
      </w:pPr>
      <w:hyperlink w:anchor="_Toc199311396" w:history="1">
        <w:r w:rsidRPr="004A6B00">
          <w:rPr>
            <w:rStyle w:val="a3"/>
          </w:rPr>
          <w:t>Группа сенаторов внесла в Госдуму законопроект, согласно которому дети, зачатые после смерти отца, смогут получать страховую пенсию. Ранее им отказывали в выплатах по потере кормильца, так как они фактически никогда не находились на иждивении отца. После принятия поправок такие дети смогут получать выплаты до достижения совершеннолетия, а если они учатся в вузах или ссузах — до завершения обучения, но не дольше 23 лет. Нововведение приведет к ежегодным расходам федерального бюджета в размере 90–100 млн руб.</w:t>
        </w:r>
        <w:r>
          <w:rPr>
            <w:webHidden/>
          </w:rPr>
          <w:tab/>
        </w:r>
        <w:r>
          <w:rPr>
            <w:webHidden/>
          </w:rPr>
          <w:fldChar w:fldCharType="begin"/>
        </w:r>
        <w:r>
          <w:rPr>
            <w:webHidden/>
          </w:rPr>
          <w:instrText xml:space="preserve"> PAGEREF _Toc199311396 \h </w:instrText>
        </w:r>
        <w:r>
          <w:rPr>
            <w:webHidden/>
          </w:rPr>
        </w:r>
        <w:r>
          <w:rPr>
            <w:webHidden/>
          </w:rPr>
          <w:fldChar w:fldCharType="separate"/>
        </w:r>
        <w:r w:rsidR="00BB3A6B">
          <w:rPr>
            <w:webHidden/>
          </w:rPr>
          <w:t>34</w:t>
        </w:r>
        <w:r>
          <w:rPr>
            <w:webHidden/>
          </w:rPr>
          <w:fldChar w:fldCharType="end"/>
        </w:r>
      </w:hyperlink>
    </w:p>
    <w:p w14:paraId="4BBD970C" w14:textId="4CB24267" w:rsidR="003E3B40" w:rsidRDefault="003E3B40">
      <w:pPr>
        <w:pStyle w:val="21"/>
        <w:tabs>
          <w:tab w:val="right" w:leader="dot" w:pos="9061"/>
        </w:tabs>
        <w:rPr>
          <w:rFonts w:ascii="Calibri" w:hAnsi="Calibri"/>
          <w:noProof/>
          <w:kern w:val="2"/>
        </w:rPr>
      </w:pPr>
      <w:hyperlink w:anchor="_Toc199311397" w:history="1">
        <w:r w:rsidRPr="004A6B00">
          <w:rPr>
            <w:rStyle w:val="a3"/>
            <w:noProof/>
          </w:rPr>
          <w:t>РИА Новости, 27.05.2025, Госдума приняла закон о порядке пенсий для госслужащих федеральной территории "Сириус"</w:t>
        </w:r>
        <w:r>
          <w:rPr>
            <w:noProof/>
            <w:webHidden/>
          </w:rPr>
          <w:tab/>
        </w:r>
        <w:r>
          <w:rPr>
            <w:noProof/>
            <w:webHidden/>
          </w:rPr>
          <w:fldChar w:fldCharType="begin"/>
        </w:r>
        <w:r>
          <w:rPr>
            <w:noProof/>
            <w:webHidden/>
          </w:rPr>
          <w:instrText xml:space="preserve"> PAGEREF _Toc199311397 \h </w:instrText>
        </w:r>
        <w:r>
          <w:rPr>
            <w:noProof/>
            <w:webHidden/>
          </w:rPr>
        </w:r>
        <w:r>
          <w:rPr>
            <w:noProof/>
            <w:webHidden/>
          </w:rPr>
          <w:fldChar w:fldCharType="separate"/>
        </w:r>
        <w:r w:rsidR="00BB3A6B">
          <w:rPr>
            <w:noProof/>
            <w:webHidden/>
          </w:rPr>
          <w:t>35</w:t>
        </w:r>
        <w:r>
          <w:rPr>
            <w:noProof/>
            <w:webHidden/>
          </w:rPr>
          <w:fldChar w:fldCharType="end"/>
        </w:r>
      </w:hyperlink>
    </w:p>
    <w:p w14:paraId="4358967A" w14:textId="35D22472" w:rsidR="003E3B40" w:rsidRDefault="003E3B40">
      <w:pPr>
        <w:pStyle w:val="31"/>
        <w:rPr>
          <w:rFonts w:ascii="Calibri" w:hAnsi="Calibri"/>
          <w:kern w:val="2"/>
        </w:rPr>
      </w:pPr>
      <w:hyperlink w:anchor="_Toc199311398" w:history="1">
        <w:r w:rsidRPr="004A6B00">
          <w:rPr>
            <w:rStyle w:val="a3"/>
          </w:rPr>
          <w:t>Госдума на пленарном заседании приняла в третьем, окончательном чтении законопроект, регулирующий пенсионное обеспечение госслужащих, ранее работавших в органах власти федеральной территории "Сириус", а также в её контрольно-счётном органе и территориальной избирательной комиссии.</w:t>
        </w:r>
        <w:r>
          <w:rPr>
            <w:webHidden/>
          </w:rPr>
          <w:tab/>
        </w:r>
        <w:r>
          <w:rPr>
            <w:webHidden/>
          </w:rPr>
          <w:fldChar w:fldCharType="begin"/>
        </w:r>
        <w:r>
          <w:rPr>
            <w:webHidden/>
          </w:rPr>
          <w:instrText xml:space="preserve"> PAGEREF _Toc199311398 \h </w:instrText>
        </w:r>
        <w:r>
          <w:rPr>
            <w:webHidden/>
          </w:rPr>
        </w:r>
        <w:r>
          <w:rPr>
            <w:webHidden/>
          </w:rPr>
          <w:fldChar w:fldCharType="separate"/>
        </w:r>
        <w:r w:rsidR="00BB3A6B">
          <w:rPr>
            <w:webHidden/>
          </w:rPr>
          <w:t>35</w:t>
        </w:r>
        <w:r>
          <w:rPr>
            <w:webHidden/>
          </w:rPr>
          <w:fldChar w:fldCharType="end"/>
        </w:r>
      </w:hyperlink>
    </w:p>
    <w:p w14:paraId="3891AE79" w14:textId="279E3653" w:rsidR="003E3B40" w:rsidRDefault="003E3B40">
      <w:pPr>
        <w:pStyle w:val="21"/>
        <w:tabs>
          <w:tab w:val="right" w:leader="dot" w:pos="9061"/>
        </w:tabs>
        <w:rPr>
          <w:rFonts w:ascii="Calibri" w:hAnsi="Calibri"/>
          <w:noProof/>
          <w:kern w:val="2"/>
        </w:rPr>
      </w:pPr>
      <w:hyperlink w:anchor="_Toc199311399" w:history="1">
        <w:r w:rsidRPr="004A6B00">
          <w:rPr>
            <w:rStyle w:val="a3"/>
            <w:noProof/>
          </w:rPr>
          <w:t>РИА Новости, 28.05.2025, Российские пенсионеры получат пенсии в июне досрочно из-за длинных выходных - депутат гд</w:t>
        </w:r>
        <w:r>
          <w:rPr>
            <w:noProof/>
            <w:webHidden/>
          </w:rPr>
          <w:tab/>
        </w:r>
        <w:r>
          <w:rPr>
            <w:noProof/>
            <w:webHidden/>
          </w:rPr>
          <w:fldChar w:fldCharType="begin"/>
        </w:r>
        <w:r>
          <w:rPr>
            <w:noProof/>
            <w:webHidden/>
          </w:rPr>
          <w:instrText xml:space="preserve"> PAGEREF _Toc199311399 \h </w:instrText>
        </w:r>
        <w:r>
          <w:rPr>
            <w:noProof/>
            <w:webHidden/>
          </w:rPr>
        </w:r>
        <w:r>
          <w:rPr>
            <w:noProof/>
            <w:webHidden/>
          </w:rPr>
          <w:fldChar w:fldCharType="separate"/>
        </w:r>
        <w:r w:rsidR="00BB3A6B">
          <w:rPr>
            <w:noProof/>
            <w:webHidden/>
          </w:rPr>
          <w:t>35</w:t>
        </w:r>
        <w:r>
          <w:rPr>
            <w:noProof/>
            <w:webHidden/>
          </w:rPr>
          <w:fldChar w:fldCharType="end"/>
        </w:r>
      </w:hyperlink>
    </w:p>
    <w:p w14:paraId="47DF1DDD" w14:textId="63553ABA" w:rsidR="003E3B40" w:rsidRDefault="003E3B40">
      <w:pPr>
        <w:pStyle w:val="31"/>
        <w:rPr>
          <w:rFonts w:ascii="Calibri" w:hAnsi="Calibri"/>
          <w:kern w:val="2"/>
        </w:rPr>
      </w:pPr>
      <w:hyperlink w:anchor="_Toc199311400" w:history="1">
        <w:r w:rsidRPr="004A6B00">
          <w:rPr>
            <w:rStyle w:val="a3"/>
          </w:rPr>
          <w:t>Российские пенсионеры, которые должны были получить пенсию после 12 июня, получат ее досрочно из-за длинных выходных, сообщил РИА Новости депутат Госдумы Алексей Говырин ("Единая Россия").</w:t>
        </w:r>
        <w:r>
          <w:rPr>
            <w:webHidden/>
          </w:rPr>
          <w:tab/>
        </w:r>
        <w:r>
          <w:rPr>
            <w:webHidden/>
          </w:rPr>
          <w:fldChar w:fldCharType="begin"/>
        </w:r>
        <w:r>
          <w:rPr>
            <w:webHidden/>
          </w:rPr>
          <w:instrText xml:space="preserve"> PAGEREF _Toc199311400 \h </w:instrText>
        </w:r>
        <w:r>
          <w:rPr>
            <w:webHidden/>
          </w:rPr>
        </w:r>
        <w:r>
          <w:rPr>
            <w:webHidden/>
          </w:rPr>
          <w:fldChar w:fldCharType="separate"/>
        </w:r>
        <w:r w:rsidR="00BB3A6B">
          <w:rPr>
            <w:webHidden/>
          </w:rPr>
          <w:t>35</w:t>
        </w:r>
        <w:r>
          <w:rPr>
            <w:webHidden/>
          </w:rPr>
          <w:fldChar w:fldCharType="end"/>
        </w:r>
      </w:hyperlink>
    </w:p>
    <w:p w14:paraId="5589932E" w14:textId="34314BC8" w:rsidR="003E3B40" w:rsidRDefault="003E3B40">
      <w:pPr>
        <w:pStyle w:val="21"/>
        <w:tabs>
          <w:tab w:val="right" w:leader="dot" w:pos="9061"/>
        </w:tabs>
        <w:rPr>
          <w:rFonts w:ascii="Calibri" w:hAnsi="Calibri"/>
          <w:noProof/>
          <w:kern w:val="2"/>
        </w:rPr>
      </w:pPr>
      <w:hyperlink w:anchor="_Toc199311401" w:history="1">
        <w:r w:rsidRPr="004A6B00">
          <w:rPr>
            <w:rStyle w:val="a3"/>
            <w:noProof/>
          </w:rPr>
          <w:t>Подмосковье сегодня, 27.05.2025, Пенсии для родившихся после 1995 года россиян предложили отменить: в Госдуме жестко отреагировали на инициативу</w:t>
        </w:r>
        <w:r>
          <w:rPr>
            <w:noProof/>
            <w:webHidden/>
          </w:rPr>
          <w:tab/>
        </w:r>
        <w:r>
          <w:rPr>
            <w:noProof/>
            <w:webHidden/>
          </w:rPr>
          <w:fldChar w:fldCharType="begin"/>
        </w:r>
        <w:r>
          <w:rPr>
            <w:noProof/>
            <w:webHidden/>
          </w:rPr>
          <w:instrText xml:space="preserve"> PAGEREF _Toc199311401 \h </w:instrText>
        </w:r>
        <w:r>
          <w:rPr>
            <w:noProof/>
            <w:webHidden/>
          </w:rPr>
        </w:r>
        <w:r>
          <w:rPr>
            <w:noProof/>
            <w:webHidden/>
          </w:rPr>
          <w:fldChar w:fldCharType="separate"/>
        </w:r>
        <w:r w:rsidR="00BB3A6B">
          <w:rPr>
            <w:noProof/>
            <w:webHidden/>
          </w:rPr>
          <w:t>36</w:t>
        </w:r>
        <w:r>
          <w:rPr>
            <w:noProof/>
            <w:webHidden/>
          </w:rPr>
          <w:fldChar w:fldCharType="end"/>
        </w:r>
      </w:hyperlink>
    </w:p>
    <w:p w14:paraId="19E03B22" w14:textId="29AABE46" w:rsidR="003E3B40" w:rsidRDefault="003E3B40">
      <w:pPr>
        <w:pStyle w:val="31"/>
        <w:rPr>
          <w:rFonts w:ascii="Calibri" w:hAnsi="Calibri"/>
          <w:kern w:val="2"/>
        </w:rPr>
      </w:pPr>
      <w:hyperlink w:anchor="_Toc199311402" w:history="1">
        <w:r w:rsidRPr="004A6B00">
          <w:rPr>
            <w:rStyle w:val="a3"/>
          </w:rPr>
          <w:t>Отменить пенсионные выплаты для граждан, родившихся после 1995 года, предложил предприниматель Константин Малофеев. В своем телеграм-канале он отметил, что эта инициатива сможет решить демографическую проблему страны. Однако реализовать предложение предпринимателя невозможно, заявила интернет-изданию «Подмосковье сегодня» депутат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_Toc199311402 \h </w:instrText>
        </w:r>
        <w:r>
          <w:rPr>
            <w:webHidden/>
          </w:rPr>
        </w:r>
        <w:r>
          <w:rPr>
            <w:webHidden/>
          </w:rPr>
          <w:fldChar w:fldCharType="separate"/>
        </w:r>
        <w:r w:rsidR="00BB3A6B">
          <w:rPr>
            <w:webHidden/>
          </w:rPr>
          <w:t>36</w:t>
        </w:r>
        <w:r>
          <w:rPr>
            <w:webHidden/>
          </w:rPr>
          <w:fldChar w:fldCharType="end"/>
        </w:r>
      </w:hyperlink>
    </w:p>
    <w:p w14:paraId="4A493EA6" w14:textId="703B7876" w:rsidR="003E3B40" w:rsidRDefault="003E3B40">
      <w:pPr>
        <w:pStyle w:val="21"/>
        <w:tabs>
          <w:tab w:val="right" w:leader="dot" w:pos="9061"/>
        </w:tabs>
        <w:rPr>
          <w:rFonts w:ascii="Calibri" w:hAnsi="Calibri"/>
          <w:noProof/>
          <w:kern w:val="2"/>
        </w:rPr>
      </w:pPr>
      <w:hyperlink w:anchor="_Toc199311403" w:history="1">
        <w:r w:rsidRPr="004A6B00">
          <w:rPr>
            <w:rStyle w:val="a3"/>
            <w:noProof/>
          </w:rPr>
          <w:t>Газета.ру, 27.05.2025, Стало известно, кому из россиян положены дополнительные пенсионные коэффициенты</w:t>
        </w:r>
        <w:r>
          <w:rPr>
            <w:noProof/>
            <w:webHidden/>
          </w:rPr>
          <w:tab/>
        </w:r>
        <w:r>
          <w:rPr>
            <w:noProof/>
            <w:webHidden/>
          </w:rPr>
          <w:fldChar w:fldCharType="begin"/>
        </w:r>
        <w:r>
          <w:rPr>
            <w:noProof/>
            <w:webHidden/>
          </w:rPr>
          <w:instrText xml:space="preserve"> PAGEREF _Toc199311403 \h </w:instrText>
        </w:r>
        <w:r>
          <w:rPr>
            <w:noProof/>
            <w:webHidden/>
          </w:rPr>
        </w:r>
        <w:r>
          <w:rPr>
            <w:noProof/>
            <w:webHidden/>
          </w:rPr>
          <w:fldChar w:fldCharType="separate"/>
        </w:r>
        <w:r w:rsidR="00BB3A6B">
          <w:rPr>
            <w:noProof/>
            <w:webHidden/>
          </w:rPr>
          <w:t>37</w:t>
        </w:r>
        <w:r>
          <w:rPr>
            <w:noProof/>
            <w:webHidden/>
          </w:rPr>
          <w:fldChar w:fldCharType="end"/>
        </w:r>
      </w:hyperlink>
    </w:p>
    <w:p w14:paraId="76F54217" w14:textId="0F05AB7B" w:rsidR="003E3B40" w:rsidRDefault="003E3B40">
      <w:pPr>
        <w:pStyle w:val="31"/>
        <w:rPr>
          <w:rFonts w:ascii="Calibri" w:hAnsi="Calibri"/>
          <w:kern w:val="2"/>
        </w:rPr>
      </w:pPr>
      <w:hyperlink w:anchor="_Toc199311404" w:history="1">
        <w:r w:rsidRPr="004A6B00">
          <w:rPr>
            <w:rStyle w:val="a3"/>
          </w:rPr>
          <w:t>Некоторые россияне имеют право на получение дополнительных индивидуальных пенсионных коэффициентов (ИПК). В частности, они выделяются жителям за социально значимые периоды – например, за время ухода за детьми, объяснил aif.ru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_Toc199311404 \h </w:instrText>
        </w:r>
        <w:r>
          <w:rPr>
            <w:webHidden/>
          </w:rPr>
        </w:r>
        <w:r>
          <w:rPr>
            <w:webHidden/>
          </w:rPr>
          <w:fldChar w:fldCharType="separate"/>
        </w:r>
        <w:r w:rsidR="00BB3A6B">
          <w:rPr>
            <w:webHidden/>
          </w:rPr>
          <w:t>37</w:t>
        </w:r>
        <w:r>
          <w:rPr>
            <w:webHidden/>
          </w:rPr>
          <w:fldChar w:fldCharType="end"/>
        </w:r>
      </w:hyperlink>
    </w:p>
    <w:p w14:paraId="39F559C0" w14:textId="2781CCA4" w:rsidR="003E3B40" w:rsidRDefault="003E3B40">
      <w:pPr>
        <w:pStyle w:val="21"/>
        <w:tabs>
          <w:tab w:val="right" w:leader="dot" w:pos="9061"/>
        </w:tabs>
        <w:rPr>
          <w:rFonts w:ascii="Calibri" w:hAnsi="Calibri"/>
          <w:noProof/>
          <w:kern w:val="2"/>
        </w:rPr>
      </w:pPr>
      <w:hyperlink w:anchor="_Toc199311405" w:history="1">
        <w:r w:rsidRPr="004A6B00">
          <w:rPr>
            <w:rStyle w:val="a3"/>
            <w:noProof/>
          </w:rPr>
          <w:t>Выберу.ру, 27.05.2025, Военные пенсии повысят больше, чем ожидалось ранее</w:t>
        </w:r>
        <w:r>
          <w:rPr>
            <w:noProof/>
            <w:webHidden/>
          </w:rPr>
          <w:tab/>
        </w:r>
        <w:r>
          <w:rPr>
            <w:noProof/>
            <w:webHidden/>
          </w:rPr>
          <w:fldChar w:fldCharType="begin"/>
        </w:r>
        <w:r>
          <w:rPr>
            <w:noProof/>
            <w:webHidden/>
          </w:rPr>
          <w:instrText xml:space="preserve"> PAGEREF _Toc199311405 \h </w:instrText>
        </w:r>
        <w:r>
          <w:rPr>
            <w:noProof/>
            <w:webHidden/>
          </w:rPr>
        </w:r>
        <w:r>
          <w:rPr>
            <w:noProof/>
            <w:webHidden/>
          </w:rPr>
          <w:fldChar w:fldCharType="separate"/>
        </w:r>
        <w:r w:rsidR="00BB3A6B">
          <w:rPr>
            <w:noProof/>
            <w:webHidden/>
          </w:rPr>
          <w:t>38</w:t>
        </w:r>
        <w:r>
          <w:rPr>
            <w:noProof/>
            <w:webHidden/>
          </w:rPr>
          <w:fldChar w:fldCharType="end"/>
        </w:r>
      </w:hyperlink>
    </w:p>
    <w:p w14:paraId="1480FC16" w14:textId="106BD670" w:rsidR="003E3B40" w:rsidRDefault="003E3B40">
      <w:pPr>
        <w:pStyle w:val="31"/>
        <w:rPr>
          <w:rFonts w:ascii="Calibri" w:hAnsi="Calibri"/>
          <w:kern w:val="2"/>
        </w:rPr>
      </w:pPr>
      <w:hyperlink w:anchor="_Toc199311406" w:history="1">
        <w:r w:rsidRPr="004A6B00">
          <w:rPr>
            <w:rStyle w:val="a3"/>
          </w:rPr>
          <w:t>В начале апреля правительство утвердило индексацию денежного довольствия военнослужащих на 4,5%. Значит, вместе с ним на столько же процентов вырастет и военная пенсия. Но это может быть не окончательное решение, если судить по заявлению министра финансов РФ Антона Силуанова.</w:t>
        </w:r>
        <w:r>
          <w:rPr>
            <w:webHidden/>
          </w:rPr>
          <w:tab/>
        </w:r>
        <w:r>
          <w:rPr>
            <w:webHidden/>
          </w:rPr>
          <w:fldChar w:fldCharType="begin"/>
        </w:r>
        <w:r>
          <w:rPr>
            <w:webHidden/>
          </w:rPr>
          <w:instrText xml:space="preserve"> PAGEREF _Toc199311406 \h </w:instrText>
        </w:r>
        <w:r>
          <w:rPr>
            <w:webHidden/>
          </w:rPr>
        </w:r>
        <w:r>
          <w:rPr>
            <w:webHidden/>
          </w:rPr>
          <w:fldChar w:fldCharType="separate"/>
        </w:r>
        <w:r w:rsidR="00BB3A6B">
          <w:rPr>
            <w:webHidden/>
          </w:rPr>
          <w:t>38</w:t>
        </w:r>
        <w:r>
          <w:rPr>
            <w:webHidden/>
          </w:rPr>
          <w:fldChar w:fldCharType="end"/>
        </w:r>
      </w:hyperlink>
    </w:p>
    <w:p w14:paraId="33538999" w14:textId="00DD0ECE" w:rsidR="003E3B40" w:rsidRDefault="003E3B40">
      <w:pPr>
        <w:pStyle w:val="21"/>
        <w:tabs>
          <w:tab w:val="right" w:leader="dot" w:pos="9061"/>
        </w:tabs>
        <w:rPr>
          <w:rFonts w:ascii="Calibri" w:hAnsi="Calibri"/>
          <w:noProof/>
          <w:kern w:val="2"/>
        </w:rPr>
      </w:pPr>
      <w:hyperlink w:anchor="_Toc199311407" w:history="1">
        <w:r w:rsidRPr="004A6B00">
          <w:rPr>
            <w:rStyle w:val="a3"/>
            <w:noProof/>
          </w:rPr>
          <w:t>Пенсия.pro, 27.05.2025, Военные пенсии в 2025 году увеличат больше запланированного</w:t>
        </w:r>
        <w:r>
          <w:rPr>
            <w:noProof/>
            <w:webHidden/>
          </w:rPr>
          <w:tab/>
        </w:r>
        <w:r>
          <w:rPr>
            <w:noProof/>
            <w:webHidden/>
          </w:rPr>
          <w:fldChar w:fldCharType="begin"/>
        </w:r>
        <w:r>
          <w:rPr>
            <w:noProof/>
            <w:webHidden/>
          </w:rPr>
          <w:instrText xml:space="preserve"> PAGEREF _Toc199311407 \h </w:instrText>
        </w:r>
        <w:r>
          <w:rPr>
            <w:noProof/>
            <w:webHidden/>
          </w:rPr>
        </w:r>
        <w:r>
          <w:rPr>
            <w:noProof/>
            <w:webHidden/>
          </w:rPr>
          <w:fldChar w:fldCharType="separate"/>
        </w:r>
        <w:r w:rsidR="00BB3A6B">
          <w:rPr>
            <w:noProof/>
            <w:webHidden/>
          </w:rPr>
          <w:t>38</w:t>
        </w:r>
        <w:r>
          <w:rPr>
            <w:noProof/>
            <w:webHidden/>
          </w:rPr>
          <w:fldChar w:fldCharType="end"/>
        </w:r>
      </w:hyperlink>
    </w:p>
    <w:p w14:paraId="26D26F80" w14:textId="43CF7EA0" w:rsidR="003E3B40" w:rsidRDefault="003E3B40">
      <w:pPr>
        <w:pStyle w:val="31"/>
        <w:rPr>
          <w:rFonts w:ascii="Calibri" w:hAnsi="Calibri"/>
          <w:kern w:val="2"/>
        </w:rPr>
      </w:pPr>
      <w:hyperlink w:anchor="_Toc199311408" w:history="1">
        <w:r w:rsidRPr="004A6B00">
          <w:rPr>
            <w:rStyle w:val="a3"/>
          </w:rPr>
          <w:t>Военные пенсии с 1 октября 2025 года вырастут не на 4,5 %, как заявлялось ранее, а на 7,6 %. Это связано с более высоким уровнем инфляции на текущий год, чем ожидалось, заявил министр финансов России Антон Силуанов на заседании комитета Государственной думы по бюджетам и налогам.</w:t>
        </w:r>
        <w:r>
          <w:rPr>
            <w:webHidden/>
          </w:rPr>
          <w:tab/>
        </w:r>
        <w:r>
          <w:rPr>
            <w:webHidden/>
          </w:rPr>
          <w:fldChar w:fldCharType="begin"/>
        </w:r>
        <w:r>
          <w:rPr>
            <w:webHidden/>
          </w:rPr>
          <w:instrText xml:space="preserve"> PAGEREF _Toc199311408 \h </w:instrText>
        </w:r>
        <w:r>
          <w:rPr>
            <w:webHidden/>
          </w:rPr>
        </w:r>
        <w:r>
          <w:rPr>
            <w:webHidden/>
          </w:rPr>
          <w:fldChar w:fldCharType="separate"/>
        </w:r>
        <w:r w:rsidR="00BB3A6B">
          <w:rPr>
            <w:webHidden/>
          </w:rPr>
          <w:t>38</w:t>
        </w:r>
        <w:r>
          <w:rPr>
            <w:webHidden/>
          </w:rPr>
          <w:fldChar w:fldCharType="end"/>
        </w:r>
      </w:hyperlink>
    </w:p>
    <w:p w14:paraId="720C4ED3" w14:textId="5DE8B501" w:rsidR="003E3B40" w:rsidRDefault="003E3B40">
      <w:pPr>
        <w:pStyle w:val="21"/>
        <w:tabs>
          <w:tab w:val="right" w:leader="dot" w:pos="9061"/>
        </w:tabs>
        <w:rPr>
          <w:rFonts w:ascii="Calibri" w:hAnsi="Calibri"/>
          <w:noProof/>
          <w:kern w:val="2"/>
        </w:rPr>
      </w:pPr>
      <w:hyperlink w:anchor="_Toc199311409" w:history="1">
        <w:r w:rsidRPr="004A6B00">
          <w:rPr>
            <w:rStyle w:val="a3"/>
            <w:noProof/>
          </w:rPr>
          <w:t>Конкурент, 27.05.2025, Пенсии пересчитают и зачислят в новом размере. Пенсионеров ждет большой сюрприз</w:t>
        </w:r>
        <w:r>
          <w:rPr>
            <w:noProof/>
            <w:webHidden/>
          </w:rPr>
          <w:tab/>
        </w:r>
        <w:r>
          <w:rPr>
            <w:noProof/>
            <w:webHidden/>
          </w:rPr>
          <w:fldChar w:fldCharType="begin"/>
        </w:r>
        <w:r>
          <w:rPr>
            <w:noProof/>
            <w:webHidden/>
          </w:rPr>
          <w:instrText xml:space="preserve"> PAGEREF _Toc199311409 \h </w:instrText>
        </w:r>
        <w:r>
          <w:rPr>
            <w:noProof/>
            <w:webHidden/>
          </w:rPr>
        </w:r>
        <w:r>
          <w:rPr>
            <w:noProof/>
            <w:webHidden/>
          </w:rPr>
          <w:fldChar w:fldCharType="separate"/>
        </w:r>
        <w:r w:rsidR="00BB3A6B">
          <w:rPr>
            <w:noProof/>
            <w:webHidden/>
          </w:rPr>
          <w:t>39</w:t>
        </w:r>
        <w:r>
          <w:rPr>
            <w:noProof/>
            <w:webHidden/>
          </w:rPr>
          <w:fldChar w:fldCharType="end"/>
        </w:r>
      </w:hyperlink>
    </w:p>
    <w:p w14:paraId="5D38DFE0" w14:textId="75B984CB" w:rsidR="003E3B40" w:rsidRDefault="003E3B40">
      <w:pPr>
        <w:pStyle w:val="31"/>
        <w:rPr>
          <w:rFonts w:ascii="Calibri" w:hAnsi="Calibri"/>
          <w:kern w:val="2"/>
        </w:rPr>
      </w:pPr>
      <w:hyperlink w:anchor="_Toc199311410" w:history="1">
        <w:r w:rsidRPr="004A6B00">
          <w:rPr>
            <w:rStyle w:val="a3"/>
          </w:rPr>
          <w:t>Российским пенсионерам сообщили о возможности перерасчета пенсий с зачислением их в новом размере. Это право для пожилых граждан подтвердили эксперты, помогающие им добиваться справедливости. Многие пенсионеры могут воспользоваться этой возможностью.</w:t>
        </w:r>
        <w:r>
          <w:rPr>
            <w:webHidden/>
          </w:rPr>
          <w:tab/>
        </w:r>
        <w:r>
          <w:rPr>
            <w:webHidden/>
          </w:rPr>
          <w:fldChar w:fldCharType="begin"/>
        </w:r>
        <w:r>
          <w:rPr>
            <w:webHidden/>
          </w:rPr>
          <w:instrText xml:space="preserve"> PAGEREF _Toc199311410 \h </w:instrText>
        </w:r>
        <w:r>
          <w:rPr>
            <w:webHidden/>
          </w:rPr>
        </w:r>
        <w:r>
          <w:rPr>
            <w:webHidden/>
          </w:rPr>
          <w:fldChar w:fldCharType="separate"/>
        </w:r>
        <w:r w:rsidR="00BB3A6B">
          <w:rPr>
            <w:webHidden/>
          </w:rPr>
          <w:t>39</w:t>
        </w:r>
        <w:r>
          <w:rPr>
            <w:webHidden/>
          </w:rPr>
          <w:fldChar w:fldCharType="end"/>
        </w:r>
      </w:hyperlink>
    </w:p>
    <w:p w14:paraId="69F16B84" w14:textId="4DE1746B" w:rsidR="003E3B40" w:rsidRDefault="003E3B40">
      <w:pPr>
        <w:pStyle w:val="21"/>
        <w:tabs>
          <w:tab w:val="right" w:leader="dot" w:pos="9061"/>
        </w:tabs>
        <w:rPr>
          <w:rFonts w:ascii="Calibri" w:hAnsi="Calibri"/>
          <w:noProof/>
          <w:kern w:val="2"/>
        </w:rPr>
      </w:pPr>
      <w:hyperlink w:anchor="_Toc199311411" w:history="1">
        <w:r w:rsidRPr="004A6B00">
          <w:rPr>
            <w:rStyle w:val="a3"/>
            <w:noProof/>
          </w:rPr>
          <w:t>Конкурент, 27.05.2025, Новая льгота вводится с 28 мая для всех пенсионеров: от 59 лет и старше</w:t>
        </w:r>
        <w:r>
          <w:rPr>
            <w:noProof/>
            <w:webHidden/>
          </w:rPr>
          <w:tab/>
        </w:r>
        <w:r>
          <w:rPr>
            <w:noProof/>
            <w:webHidden/>
          </w:rPr>
          <w:fldChar w:fldCharType="begin"/>
        </w:r>
        <w:r>
          <w:rPr>
            <w:noProof/>
            <w:webHidden/>
          </w:rPr>
          <w:instrText xml:space="preserve"> PAGEREF _Toc199311411 \h </w:instrText>
        </w:r>
        <w:r>
          <w:rPr>
            <w:noProof/>
            <w:webHidden/>
          </w:rPr>
        </w:r>
        <w:r>
          <w:rPr>
            <w:noProof/>
            <w:webHidden/>
          </w:rPr>
          <w:fldChar w:fldCharType="separate"/>
        </w:r>
        <w:r w:rsidR="00BB3A6B">
          <w:rPr>
            <w:noProof/>
            <w:webHidden/>
          </w:rPr>
          <w:t>39</w:t>
        </w:r>
        <w:r>
          <w:rPr>
            <w:noProof/>
            <w:webHidden/>
          </w:rPr>
          <w:fldChar w:fldCharType="end"/>
        </w:r>
      </w:hyperlink>
    </w:p>
    <w:p w14:paraId="6DB68A4E" w14:textId="64EE0DDD" w:rsidR="003E3B40" w:rsidRDefault="003E3B40">
      <w:pPr>
        <w:pStyle w:val="31"/>
        <w:rPr>
          <w:rFonts w:ascii="Calibri" w:hAnsi="Calibri"/>
          <w:kern w:val="2"/>
        </w:rPr>
      </w:pPr>
      <w:hyperlink w:anchor="_Toc199311412" w:history="1">
        <w:r w:rsidRPr="004A6B00">
          <w:rPr>
            <w:rStyle w:val="a3"/>
          </w:rPr>
          <w:t>Пенсионерам представили новую возможность, которая станет доступна для всех, кто старше 59 лет, начиная с 30 мая. Получить эту льготу можно будет сразу после выхода на пенсию, и она поможет защитить накопления от инфляции.</w:t>
        </w:r>
        <w:r>
          <w:rPr>
            <w:webHidden/>
          </w:rPr>
          <w:tab/>
        </w:r>
        <w:r>
          <w:rPr>
            <w:webHidden/>
          </w:rPr>
          <w:fldChar w:fldCharType="begin"/>
        </w:r>
        <w:r>
          <w:rPr>
            <w:webHidden/>
          </w:rPr>
          <w:instrText xml:space="preserve"> PAGEREF _Toc199311412 \h </w:instrText>
        </w:r>
        <w:r>
          <w:rPr>
            <w:webHidden/>
          </w:rPr>
        </w:r>
        <w:r>
          <w:rPr>
            <w:webHidden/>
          </w:rPr>
          <w:fldChar w:fldCharType="separate"/>
        </w:r>
        <w:r w:rsidR="00BB3A6B">
          <w:rPr>
            <w:webHidden/>
          </w:rPr>
          <w:t>39</w:t>
        </w:r>
        <w:r>
          <w:rPr>
            <w:webHidden/>
          </w:rPr>
          <w:fldChar w:fldCharType="end"/>
        </w:r>
      </w:hyperlink>
    </w:p>
    <w:p w14:paraId="0EE4CCFF" w14:textId="7FBF82AA" w:rsidR="003E3B40" w:rsidRDefault="003E3B40">
      <w:pPr>
        <w:pStyle w:val="21"/>
        <w:tabs>
          <w:tab w:val="right" w:leader="dot" w:pos="9061"/>
        </w:tabs>
        <w:rPr>
          <w:rFonts w:ascii="Calibri" w:hAnsi="Calibri"/>
          <w:noProof/>
          <w:kern w:val="2"/>
        </w:rPr>
      </w:pPr>
      <w:hyperlink w:anchor="_Toc199311413" w:history="1">
        <w:r w:rsidRPr="004A6B00">
          <w:rPr>
            <w:rStyle w:val="a3"/>
            <w:noProof/>
          </w:rPr>
          <w:t>Свободная пресса, 27.05.2025, Пенсионная система: есть ли способ обеспечить достойные выплаты по старости? Есть!</w:t>
        </w:r>
        <w:r>
          <w:rPr>
            <w:noProof/>
            <w:webHidden/>
          </w:rPr>
          <w:tab/>
        </w:r>
        <w:r>
          <w:rPr>
            <w:noProof/>
            <w:webHidden/>
          </w:rPr>
          <w:fldChar w:fldCharType="begin"/>
        </w:r>
        <w:r>
          <w:rPr>
            <w:noProof/>
            <w:webHidden/>
          </w:rPr>
          <w:instrText xml:space="preserve"> PAGEREF _Toc199311413 \h </w:instrText>
        </w:r>
        <w:r>
          <w:rPr>
            <w:noProof/>
            <w:webHidden/>
          </w:rPr>
        </w:r>
        <w:r>
          <w:rPr>
            <w:noProof/>
            <w:webHidden/>
          </w:rPr>
          <w:fldChar w:fldCharType="separate"/>
        </w:r>
        <w:r w:rsidR="00BB3A6B">
          <w:rPr>
            <w:noProof/>
            <w:webHidden/>
          </w:rPr>
          <w:t>40</w:t>
        </w:r>
        <w:r>
          <w:rPr>
            <w:noProof/>
            <w:webHidden/>
          </w:rPr>
          <w:fldChar w:fldCharType="end"/>
        </w:r>
      </w:hyperlink>
    </w:p>
    <w:p w14:paraId="7A991372" w14:textId="5A762D30" w:rsidR="003E3B40" w:rsidRDefault="003E3B40">
      <w:pPr>
        <w:pStyle w:val="31"/>
        <w:rPr>
          <w:rFonts w:ascii="Calibri" w:hAnsi="Calibri"/>
          <w:kern w:val="2"/>
        </w:rPr>
      </w:pPr>
      <w:hyperlink w:anchor="_Toc199311414" w:history="1">
        <w:r w:rsidRPr="004A6B00">
          <w:rPr>
            <w:rStyle w:val="a3"/>
          </w:rPr>
          <w:t>Пенсии по старости, а также в трудных жизненных ситуациях, гарантируются россиянам ст. 39 Конституции РФ и устанавливаются законом. Об этом напомнил председатель комитета Совета Федерации по конституционному законодательству Андрей Клишас в ходе внезапно вспыхнувшей общественной дискуссии об отказе от пенсий в пользу деторождения, которую он назвал "бурной и слишком уж эмоциональной".</w:t>
        </w:r>
        <w:r>
          <w:rPr>
            <w:webHidden/>
          </w:rPr>
          <w:tab/>
        </w:r>
        <w:r>
          <w:rPr>
            <w:webHidden/>
          </w:rPr>
          <w:fldChar w:fldCharType="begin"/>
        </w:r>
        <w:r>
          <w:rPr>
            <w:webHidden/>
          </w:rPr>
          <w:instrText xml:space="preserve"> PAGEREF _Toc199311414 \h </w:instrText>
        </w:r>
        <w:r>
          <w:rPr>
            <w:webHidden/>
          </w:rPr>
        </w:r>
        <w:r>
          <w:rPr>
            <w:webHidden/>
          </w:rPr>
          <w:fldChar w:fldCharType="separate"/>
        </w:r>
        <w:r w:rsidR="00BB3A6B">
          <w:rPr>
            <w:webHidden/>
          </w:rPr>
          <w:t>40</w:t>
        </w:r>
        <w:r>
          <w:rPr>
            <w:webHidden/>
          </w:rPr>
          <w:fldChar w:fldCharType="end"/>
        </w:r>
      </w:hyperlink>
    </w:p>
    <w:p w14:paraId="5D8C012F" w14:textId="4545BAFB" w:rsidR="003E3B40" w:rsidRDefault="003E3B40">
      <w:pPr>
        <w:pStyle w:val="21"/>
        <w:tabs>
          <w:tab w:val="right" w:leader="dot" w:pos="9061"/>
        </w:tabs>
        <w:rPr>
          <w:rFonts w:ascii="Calibri" w:hAnsi="Calibri"/>
          <w:noProof/>
          <w:kern w:val="2"/>
        </w:rPr>
      </w:pPr>
      <w:hyperlink w:anchor="_Toc199311415" w:history="1">
        <w:r w:rsidRPr="004A6B00">
          <w:rPr>
            <w:rStyle w:val="a3"/>
            <w:noProof/>
          </w:rPr>
          <w:t>Газета.Ru, 28.05.2025, Стало известно, как платят пенсию заключенным</w:t>
        </w:r>
        <w:r>
          <w:rPr>
            <w:noProof/>
            <w:webHidden/>
          </w:rPr>
          <w:tab/>
        </w:r>
        <w:r>
          <w:rPr>
            <w:noProof/>
            <w:webHidden/>
          </w:rPr>
          <w:fldChar w:fldCharType="begin"/>
        </w:r>
        <w:r>
          <w:rPr>
            <w:noProof/>
            <w:webHidden/>
          </w:rPr>
          <w:instrText xml:space="preserve"> PAGEREF _Toc199311415 \h </w:instrText>
        </w:r>
        <w:r>
          <w:rPr>
            <w:noProof/>
            <w:webHidden/>
          </w:rPr>
        </w:r>
        <w:r>
          <w:rPr>
            <w:noProof/>
            <w:webHidden/>
          </w:rPr>
          <w:fldChar w:fldCharType="separate"/>
        </w:r>
        <w:r w:rsidR="00BB3A6B">
          <w:rPr>
            <w:noProof/>
            <w:webHidden/>
          </w:rPr>
          <w:t>43</w:t>
        </w:r>
        <w:r>
          <w:rPr>
            <w:noProof/>
            <w:webHidden/>
          </w:rPr>
          <w:fldChar w:fldCharType="end"/>
        </w:r>
      </w:hyperlink>
    </w:p>
    <w:p w14:paraId="5F16632E" w14:textId="1DDED6B4" w:rsidR="003E3B40" w:rsidRDefault="003E3B40">
      <w:pPr>
        <w:pStyle w:val="31"/>
        <w:rPr>
          <w:rFonts w:ascii="Calibri" w:hAnsi="Calibri"/>
          <w:kern w:val="2"/>
        </w:rPr>
      </w:pPr>
      <w:hyperlink w:anchor="_Toc199311416" w:history="1">
        <w:r w:rsidRPr="004A6B00">
          <w:rPr>
            <w:rStyle w:val="a3"/>
          </w:rPr>
          <w:t>Из 313 тыс. россиян, отбывающих наказание в местах лишения свободы, 10,3 тыс. - пенсионеры. Пенсия у них сохраняется, рассказал "Газете.Ru" депутат Мособлдумы, глава Союза пенсионеров Московской области Анатолий Никитин.</w:t>
        </w:r>
        <w:r>
          <w:rPr>
            <w:webHidden/>
          </w:rPr>
          <w:tab/>
        </w:r>
        <w:r>
          <w:rPr>
            <w:webHidden/>
          </w:rPr>
          <w:fldChar w:fldCharType="begin"/>
        </w:r>
        <w:r>
          <w:rPr>
            <w:webHidden/>
          </w:rPr>
          <w:instrText xml:space="preserve"> PAGEREF _Toc199311416 \h </w:instrText>
        </w:r>
        <w:r>
          <w:rPr>
            <w:webHidden/>
          </w:rPr>
        </w:r>
        <w:r>
          <w:rPr>
            <w:webHidden/>
          </w:rPr>
          <w:fldChar w:fldCharType="separate"/>
        </w:r>
        <w:r w:rsidR="00BB3A6B">
          <w:rPr>
            <w:webHidden/>
          </w:rPr>
          <w:t>43</w:t>
        </w:r>
        <w:r>
          <w:rPr>
            <w:webHidden/>
          </w:rPr>
          <w:fldChar w:fldCharType="end"/>
        </w:r>
      </w:hyperlink>
    </w:p>
    <w:p w14:paraId="78E7C641" w14:textId="7EBD30B0" w:rsidR="003E3B40" w:rsidRDefault="003E3B40">
      <w:pPr>
        <w:pStyle w:val="12"/>
        <w:tabs>
          <w:tab w:val="right" w:leader="dot" w:pos="9061"/>
        </w:tabs>
        <w:rPr>
          <w:rFonts w:ascii="Calibri" w:hAnsi="Calibri"/>
          <w:b w:val="0"/>
          <w:noProof/>
          <w:kern w:val="2"/>
          <w:sz w:val="24"/>
        </w:rPr>
      </w:pPr>
      <w:hyperlink w:anchor="_Toc199311417" w:history="1">
        <w:r w:rsidRPr="004A6B00">
          <w:rPr>
            <w:rStyle w:val="a3"/>
            <w:noProof/>
          </w:rPr>
          <w:t>НОВОСТИ МАКРОЭКОНОМИКИ</w:t>
        </w:r>
        <w:r>
          <w:rPr>
            <w:noProof/>
            <w:webHidden/>
          </w:rPr>
          <w:tab/>
        </w:r>
        <w:r>
          <w:rPr>
            <w:noProof/>
            <w:webHidden/>
          </w:rPr>
          <w:fldChar w:fldCharType="begin"/>
        </w:r>
        <w:r>
          <w:rPr>
            <w:noProof/>
            <w:webHidden/>
          </w:rPr>
          <w:instrText xml:space="preserve"> PAGEREF _Toc199311417 \h </w:instrText>
        </w:r>
        <w:r>
          <w:rPr>
            <w:noProof/>
            <w:webHidden/>
          </w:rPr>
        </w:r>
        <w:r>
          <w:rPr>
            <w:noProof/>
            <w:webHidden/>
          </w:rPr>
          <w:fldChar w:fldCharType="separate"/>
        </w:r>
        <w:r w:rsidR="00BB3A6B">
          <w:rPr>
            <w:noProof/>
            <w:webHidden/>
          </w:rPr>
          <w:t>44</w:t>
        </w:r>
        <w:r>
          <w:rPr>
            <w:noProof/>
            <w:webHidden/>
          </w:rPr>
          <w:fldChar w:fldCharType="end"/>
        </w:r>
      </w:hyperlink>
    </w:p>
    <w:p w14:paraId="6EADB70D" w14:textId="4D983DE6" w:rsidR="003E3B40" w:rsidRDefault="003E3B40">
      <w:pPr>
        <w:pStyle w:val="21"/>
        <w:tabs>
          <w:tab w:val="right" w:leader="dot" w:pos="9061"/>
        </w:tabs>
        <w:rPr>
          <w:rFonts w:ascii="Calibri" w:hAnsi="Calibri"/>
          <w:noProof/>
          <w:kern w:val="2"/>
        </w:rPr>
      </w:pPr>
      <w:hyperlink w:anchor="_Toc199311418" w:history="1">
        <w:r w:rsidRPr="004A6B00">
          <w:rPr>
            <w:rStyle w:val="a3"/>
            <w:noProof/>
          </w:rPr>
          <w:t xml:space="preserve">Ведомости, 28.05.2025, </w:t>
        </w:r>
        <w:r w:rsidRPr="004A6B00">
          <w:rPr>
            <w:rStyle w:val="a3"/>
            <w:rFonts w:eastAsia="Verdana"/>
            <w:noProof/>
          </w:rPr>
          <w:t>ЦБ доработал концепцию регулирования вложений банков в непрофильные активы</w:t>
        </w:r>
        <w:r>
          <w:rPr>
            <w:noProof/>
            <w:webHidden/>
          </w:rPr>
          <w:tab/>
        </w:r>
        <w:r>
          <w:rPr>
            <w:noProof/>
            <w:webHidden/>
          </w:rPr>
          <w:fldChar w:fldCharType="begin"/>
        </w:r>
        <w:r>
          <w:rPr>
            <w:noProof/>
            <w:webHidden/>
          </w:rPr>
          <w:instrText xml:space="preserve"> PAGEREF _Toc199311418 \h </w:instrText>
        </w:r>
        <w:r>
          <w:rPr>
            <w:noProof/>
            <w:webHidden/>
          </w:rPr>
        </w:r>
        <w:r>
          <w:rPr>
            <w:noProof/>
            <w:webHidden/>
          </w:rPr>
          <w:fldChar w:fldCharType="separate"/>
        </w:r>
        <w:r w:rsidR="00BB3A6B">
          <w:rPr>
            <w:noProof/>
            <w:webHidden/>
          </w:rPr>
          <w:t>44</w:t>
        </w:r>
        <w:r>
          <w:rPr>
            <w:noProof/>
            <w:webHidden/>
          </w:rPr>
          <w:fldChar w:fldCharType="end"/>
        </w:r>
      </w:hyperlink>
    </w:p>
    <w:p w14:paraId="19546F47" w14:textId="57225802" w:rsidR="003E3B40" w:rsidRDefault="003E3B40">
      <w:pPr>
        <w:pStyle w:val="31"/>
        <w:rPr>
          <w:rFonts w:ascii="Calibri" w:hAnsi="Calibri"/>
          <w:kern w:val="2"/>
        </w:rPr>
      </w:pPr>
      <w:hyperlink w:anchor="_Toc199311419" w:history="1">
        <w:r w:rsidRPr="004A6B00">
          <w:rPr>
            <w:rStyle w:val="a3"/>
          </w:rPr>
          <w:t>Банк России доработал концепцию регулирования вложений банков в экосистемы и непрофильные активы - их регулятор называет иммобилизованные активы (ИА), следует из нового доклада. К таким активам будет применяться риск-чувствительный лимит (РЧЛ) - он считается в процентах от капитала банка, и если часть ИА превысит порог, то "излишек" подлежит вычету из капитала.</w:t>
        </w:r>
        <w:r>
          <w:rPr>
            <w:webHidden/>
          </w:rPr>
          <w:tab/>
        </w:r>
        <w:r>
          <w:rPr>
            <w:webHidden/>
          </w:rPr>
          <w:fldChar w:fldCharType="begin"/>
        </w:r>
        <w:r>
          <w:rPr>
            <w:webHidden/>
          </w:rPr>
          <w:instrText xml:space="preserve"> PAGEREF _Toc199311419 \h </w:instrText>
        </w:r>
        <w:r>
          <w:rPr>
            <w:webHidden/>
          </w:rPr>
        </w:r>
        <w:r>
          <w:rPr>
            <w:webHidden/>
          </w:rPr>
          <w:fldChar w:fldCharType="separate"/>
        </w:r>
        <w:r w:rsidR="00BB3A6B">
          <w:rPr>
            <w:webHidden/>
          </w:rPr>
          <w:t>44</w:t>
        </w:r>
        <w:r>
          <w:rPr>
            <w:webHidden/>
          </w:rPr>
          <w:fldChar w:fldCharType="end"/>
        </w:r>
      </w:hyperlink>
    </w:p>
    <w:p w14:paraId="573DAC84" w14:textId="4FDB4E14" w:rsidR="003E3B40" w:rsidRDefault="003E3B40">
      <w:pPr>
        <w:pStyle w:val="21"/>
        <w:tabs>
          <w:tab w:val="right" w:leader="dot" w:pos="9061"/>
        </w:tabs>
        <w:rPr>
          <w:rFonts w:ascii="Calibri" w:hAnsi="Calibri"/>
          <w:noProof/>
          <w:kern w:val="2"/>
        </w:rPr>
      </w:pPr>
      <w:hyperlink w:anchor="_Toc199311420" w:history="1">
        <w:r w:rsidRPr="004A6B00">
          <w:rPr>
            <w:rStyle w:val="a3"/>
            <w:noProof/>
          </w:rPr>
          <w:t>Ведомости, 28.05.2025, Есть ли риски чрезмерного переохлаждения российской экономики</w:t>
        </w:r>
        <w:r>
          <w:rPr>
            <w:noProof/>
            <w:webHidden/>
          </w:rPr>
          <w:tab/>
        </w:r>
        <w:r>
          <w:rPr>
            <w:noProof/>
            <w:webHidden/>
          </w:rPr>
          <w:fldChar w:fldCharType="begin"/>
        </w:r>
        <w:r>
          <w:rPr>
            <w:noProof/>
            <w:webHidden/>
          </w:rPr>
          <w:instrText xml:space="preserve"> PAGEREF _Toc199311420 \h </w:instrText>
        </w:r>
        <w:r>
          <w:rPr>
            <w:noProof/>
            <w:webHidden/>
          </w:rPr>
        </w:r>
        <w:r>
          <w:rPr>
            <w:noProof/>
            <w:webHidden/>
          </w:rPr>
          <w:fldChar w:fldCharType="separate"/>
        </w:r>
        <w:r w:rsidR="00BB3A6B">
          <w:rPr>
            <w:noProof/>
            <w:webHidden/>
          </w:rPr>
          <w:t>47</w:t>
        </w:r>
        <w:r>
          <w:rPr>
            <w:noProof/>
            <w:webHidden/>
          </w:rPr>
          <w:fldChar w:fldCharType="end"/>
        </w:r>
      </w:hyperlink>
    </w:p>
    <w:p w14:paraId="741026DB" w14:textId="1A5B7320" w:rsidR="003E3B40" w:rsidRDefault="003E3B40">
      <w:pPr>
        <w:pStyle w:val="31"/>
        <w:rPr>
          <w:rFonts w:ascii="Calibri" w:hAnsi="Calibri"/>
          <w:kern w:val="2"/>
        </w:rPr>
      </w:pPr>
      <w:hyperlink w:anchor="_Toc199311421" w:history="1">
        <w:r w:rsidRPr="004A6B00">
          <w:rPr>
            <w:rStyle w:val="a3"/>
          </w:rPr>
          <w:t>Данные Росстата по ВВП России в I квартале 2025 г. показали рост российской экономики на 1,4% в годовом исчислении. Цифра статведомства оказалась хуже оценки Минэкономразвития (1,7%) и Банка России (2%). Российская экономика, в 2024 г. показавшая рост на 4,1%, неизбежно будет охлаждаться и задача правительства и ЦБ сделать этот процесс плавным, с тем чтобы не допустить переохлаждения, «как в криокамере», говорил в марте на съезде РСПП президент Владимир Путин.</w:t>
        </w:r>
        <w:r>
          <w:rPr>
            <w:webHidden/>
          </w:rPr>
          <w:tab/>
        </w:r>
        <w:r>
          <w:rPr>
            <w:webHidden/>
          </w:rPr>
          <w:fldChar w:fldCharType="begin"/>
        </w:r>
        <w:r>
          <w:rPr>
            <w:webHidden/>
          </w:rPr>
          <w:instrText xml:space="preserve"> PAGEREF _Toc199311421 \h </w:instrText>
        </w:r>
        <w:r>
          <w:rPr>
            <w:webHidden/>
          </w:rPr>
        </w:r>
        <w:r>
          <w:rPr>
            <w:webHidden/>
          </w:rPr>
          <w:fldChar w:fldCharType="separate"/>
        </w:r>
        <w:r w:rsidR="00BB3A6B">
          <w:rPr>
            <w:webHidden/>
          </w:rPr>
          <w:t>47</w:t>
        </w:r>
        <w:r>
          <w:rPr>
            <w:webHidden/>
          </w:rPr>
          <w:fldChar w:fldCharType="end"/>
        </w:r>
      </w:hyperlink>
    </w:p>
    <w:p w14:paraId="2AAF96C5" w14:textId="0F725D29" w:rsidR="003E3B40" w:rsidRDefault="003E3B40">
      <w:pPr>
        <w:pStyle w:val="21"/>
        <w:tabs>
          <w:tab w:val="right" w:leader="dot" w:pos="9061"/>
        </w:tabs>
        <w:rPr>
          <w:rFonts w:ascii="Calibri" w:hAnsi="Calibri"/>
          <w:noProof/>
          <w:kern w:val="2"/>
        </w:rPr>
      </w:pPr>
      <w:hyperlink w:anchor="_Toc199311422" w:history="1">
        <w:r w:rsidRPr="004A6B00">
          <w:rPr>
            <w:rStyle w:val="a3"/>
            <w:noProof/>
          </w:rPr>
          <w:t xml:space="preserve">Коммерсантъ, 28.05.2025, </w:t>
        </w:r>
        <w:r w:rsidRPr="004A6B00">
          <w:rPr>
            <w:rStyle w:val="a3"/>
            <w:rFonts w:eastAsia="Verdana"/>
            <w:noProof/>
          </w:rPr>
          <w:t>ЦБ ответил на страхи переохлаждения экономики</w:t>
        </w:r>
        <w:r>
          <w:rPr>
            <w:noProof/>
            <w:webHidden/>
          </w:rPr>
          <w:tab/>
        </w:r>
        <w:r>
          <w:rPr>
            <w:noProof/>
            <w:webHidden/>
          </w:rPr>
          <w:fldChar w:fldCharType="begin"/>
        </w:r>
        <w:r>
          <w:rPr>
            <w:noProof/>
            <w:webHidden/>
          </w:rPr>
          <w:instrText xml:space="preserve"> PAGEREF _Toc199311422 \h </w:instrText>
        </w:r>
        <w:r>
          <w:rPr>
            <w:noProof/>
            <w:webHidden/>
          </w:rPr>
        </w:r>
        <w:r>
          <w:rPr>
            <w:noProof/>
            <w:webHidden/>
          </w:rPr>
          <w:fldChar w:fldCharType="separate"/>
        </w:r>
        <w:r w:rsidR="00BB3A6B">
          <w:rPr>
            <w:noProof/>
            <w:webHidden/>
          </w:rPr>
          <w:t>50</w:t>
        </w:r>
        <w:r>
          <w:rPr>
            <w:noProof/>
            <w:webHidden/>
          </w:rPr>
          <w:fldChar w:fldCharType="end"/>
        </w:r>
      </w:hyperlink>
    </w:p>
    <w:p w14:paraId="2D37DD1B" w14:textId="2E49B8C4" w:rsidR="003E3B40" w:rsidRDefault="003E3B40">
      <w:pPr>
        <w:pStyle w:val="31"/>
        <w:rPr>
          <w:rFonts w:ascii="Calibri" w:hAnsi="Calibri"/>
          <w:kern w:val="2"/>
        </w:rPr>
      </w:pPr>
      <w:hyperlink w:anchor="_Toc199311423" w:history="1">
        <w:r w:rsidRPr="004A6B00">
          <w:rPr>
            <w:rStyle w:val="a3"/>
          </w:rPr>
          <w:t>В бюллетене департамента исследований и прогнозирования (ДИП) ЦБ «О чем говорят тренды» за май 2025 года аналитики регулятора де-факто отвечают на прозвучавшие накануне опасения главы Минэкономики Максима Решетникова о возможном переохлаждении экономики и перечисление главой Минфина Антоном Силуановым факторов в пользу смягчения ДКП.</w:t>
        </w:r>
        <w:r>
          <w:rPr>
            <w:webHidden/>
          </w:rPr>
          <w:tab/>
        </w:r>
        <w:r>
          <w:rPr>
            <w:webHidden/>
          </w:rPr>
          <w:fldChar w:fldCharType="begin"/>
        </w:r>
        <w:r>
          <w:rPr>
            <w:webHidden/>
          </w:rPr>
          <w:instrText xml:space="preserve"> PAGEREF _Toc199311423 \h </w:instrText>
        </w:r>
        <w:r>
          <w:rPr>
            <w:webHidden/>
          </w:rPr>
        </w:r>
        <w:r>
          <w:rPr>
            <w:webHidden/>
          </w:rPr>
          <w:fldChar w:fldCharType="separate"/>
        </w:r>
        <w:r w:rsidR="00BB3A6B">
          <w:rPr>
            <w:webHidden/>
          </w:rPr>
          <w:t>50</w:t>
        </w:r>
        <w:r>
          <w:rPr>
            <w:webHidden/>
          </w:rPr>
          <w:fldChar w:fldCharType="end"/>
        </w:r>
      </w:hyperlink>
    </w:p>
    <w:p w14:paraId="532A30F8" w14:textId="465EB52A" w:rsidR="003E3B40" w:rsidRDefault="003E3B40">
      <w:pPr>
        <w:pStyle w:val="21"/>
        <w:tabs>
          <w:tab w:val="right" w:leader="dot" w:pos="9061"/>
        </w:tabs>
        <w:rPr>
          <w:rFonts w:ascii="Calibri" w:hAnsi="Calibri"/>
          <w:noProof/>
          <w:kern w:val="2"/>
        </w:rPr>
      </w:pPr>
      <w:hyperlink w:anchor="_Toc199311424" w:history="1">
        <w:r w:rsidRPr="004A6B00">
          <w:rPr>
            <w:rStyle w:val="a3"/>
            <w:noProof/>
          </w:rPr>
          <w:t>ТАСС, 27.05.2025, Минфин РФ рассчитывает на выполнение плана по ДСЖ в 250 млрд руб. в 2025 г.</w:t>
        </w:r>
        <w:r>
          <w:rPr>
            <w:noProof/>
            <w:webHidden/>
          </w:rPr>
          <w:tab/>
        </w:r>
        <w:r>
          <w:rPr>
            <w:noProof/>
            <w:webHidden/>
          </w:rPr>
          <w:fldChar w:fldCharType="begin"/>
        </w:r>
        <w:r>
          <w:rPr>
            <w:noProof/>
            <w:webHidden/>
          </w:rPr>
          <w:instrText xml:space="preserve"> PAGEREF _Toc199311424 \h </w:instrText>
        </w:r>
        <w:r>
          <w:rPr>
            <w:noProof/>
            <w:webHidden/>
          </w:rPr>
        </w:r>
        <w:r>
          <w:rPr>
            <w:noProof/>
            <w:webHidden/>
          </w:rPr>
          <w:fldChar w:fldCharType="separate"/>
        </w:r>
        <w:r w:rsidR="00BB3A6B">
          <w:rPr>
            <w:noProof/>
            <w:webHidden/>
          </w:rPr>
          <w:t>51</w:t>
        </w:r>
        <w:r>
          <w:rPr>
            <w:noProof/>
            <w:webHidden/>
          </w:rPr>
          <w:fldChar w:fldCharType="end"/>
        </w:r>
      </w:hyperlink>
    </w:p>
    <w:p w14:paraId="14A583F8" w14:textId="010FACC8" w:rsidR="003E3B40" w:rsidRDefault="003E3B40">
      <w:pPr>
        <w:pStyle w:val="31"/>
        <w:rPr>
          <w:rFonts w:ascii="Calibri" w:hAnsi="Calibri"/>
          <w:kern w:val="2"/>
        </w:rPr>
      </w:pPr>
      <w:hyperlink w:anchor="_Toc199311425" w:history="1">
        <w:r w:rsidRPr="004A6B00">
          <w:rPr>
            <w:rStyle w:val="a3"/>
          </w:rPr>
          <w:t>Минфин РФ рассчитывает на выполнение плана по долевому страхованию жизни (ДСЖ) в 250 млрд руб. в 2025 году. Об этом заявил замминистра финансов России Иван Чебесков на пленарной сессии XX Юбилейной международной конференции по страхованию.</w:t>
        </w:r>
        <w:r>
          <w:rPr>
            <w:webHidden/>
          </w:rPr>
          <w:tab/>
        </w:r>
        <w:r>
          <w:rPr>
            <w:webHidden/>
          </w:rPr>
          <w:fldChar w:fldCharType="begin"/>
        </w:r>
        <w:r>
          <w:rPr>
            <w:webHidden/>
          </w:rPr>
          <w:instrText xml:space="preserve"> PAGEREF _Toc199311425 \h </w:instrText>
        </w:r>
        <w:r>
          <w:rPr>
            <w:webHidden/>
          </w:rPr>
        </w:r>
        <w:r>
          <w:rPr>
            <w:webHidden/>
          </w:rPr>
          <w:fldChar w:fldCharType="separate"/>
        </w:r>
        <w:r w:rsidR="00BB3A6B">
          <w:rPr>
            <w:webHidden/>
          </w:rPr>
          <w:t>51</w:t>
        </w:r>
        <w:r>
          <w:rPr>
            <w:webHidden/>
          </w:rPr>
          <w:fldChar w:fldCharType="end"/>
        </w:r>
      </w:hyperlink>
    </w:p>
    <w:p w14:paraId="2CC48DD2" w14:textId="0AB7CE47" w:rsidR="003E3B40" w:rsidRDefault="003E3B40">
      <w:pPr>
        <w:pStyle w:val="21"/>
        <w:tabs>
          <w:tab w:val="right" w:leader="dot" w:pos="9061"/>
        </w:tabs>
        <w:rPr>
          <w:rFonts w:ascii="Calibri" w:hAnsi="Calibri"/>
          <w:noProof/>
          <w:kern w:val="2"/>
        </w:rPr>
      </w:pPr>
      <w:hyperlink w:anchor="_Toc199311426" w:history="1">
        <w:r w:rsidRPr="004A6B00">
          <w:rPr>
            <w:rStyle w:val="a3"/>
            <w:noProof/>
          </w:rPr>
          <w:t>РИА Новости, 27.05.2025, Кредитный импульс в России в апреле опустился ниже пандемийного уровня - аналитики ЦБ</w:t>
        </w:r>
        <w:r>
          <w:rPr>
            <w:noProof/>
            <w:webHidden/>
          </w:rPr>
          <w:tab/>
        </w:r>
        <w:r>
          <w:rPr>
            <w:noProof/>
            <w:webHidden/>
          </w:rPr>
          <w:fldChar w:fldCharType="begin"/>
        </w:r>
        <w:r>
          <w:rPr>
            <w:noProof/>
            <w:webHidden/>
          </w:rPr>
          <w:instrText xml:space="preserve"> PAGEREF _Toc199311426 \h </w:instrText>
        </w:r>
        <w:r>
          <w:rPr>
            <w:noProof/>
            <w:webHidden/>
          </w:rPr>
        </w:r>
        <w:r>
          <w:rPr>
            <w:noProof/>
            <w:webHidden/>
          </w:rPr>
          <w:fldChar w:fldCharType="separate"/>
        </w:r>
        <w:r w:rsidR="00BB3A6B">
          <w:rPr>
            <w:noProof/>
            <w:webHidden/>
          </w:rPr>
          <w:t>52</w:t>
        </w:r>
        <w:r>
          <w:rPr>
            <w:noProof/>
            <w:webHidden/>
          </w:rPr>
          <w:fldChar w:fldCharType="end"/>
        </w:r>
      </w:hyperlink>
    </w:p>
    <w:p w14:paraId="0B818B22" w14:textId="39DF765C" w:rsidR="003E3B40" w:rsidRDefault="003E3B40">
      <w:pPr>
        <w:pStyle w:val="31"/>
        <w:rPr>
          <w:rFonts w:ascii="Calibri" w:hAnsi="Calibri"/>
          <w:kern w:val="2"/>
        </w:rPr>
      </w:pPr>
      <w:hyperlink w:anchor="_Toc199311427" w:history="1">
        <w:r w:rsidRPr="004A6B00">
          <w:rPr>
            <w:rStyle w:val="a3"/>
          </w:rPr>
          <w:t>Кредитный импульс в России в апреле продолжил снижение, опустившись ниже пандемийного уровня; кредитование вносит все больший вклад в переход к более сдержанным темпам роста совокупного спроса, сообщается в бюллетене "О чем говорят тренды", который подготовил департамент исследования и прогнозирования Банка России.</w:t>
        </w:r>
        <w:r>
          <w:rPr>
            <w:webHidden/>
          </w:rPr>
          <w:tab/>
        </w:r>
        <w:r>
          <w:rPr>
            <w:webHidden/>
          </w:rPr>
          <w:fldChar w:fldCharType="begin"/>
        </w:r>
        <w:r>
          <w:rPr>
            <w:webHidden/>
          </w:rPr>
          <w:instrText xml:space="preserve"> PAGEREF _Toc199311427 \h </w:instrText>
        </w:r>
        <w:r>
          <w:rPr>
            <w:webHidden/>
          </w:rPr>
        </w:r>
        <w:r>
          <w:rPr>
            <w:webHidden/>
          </w:rPr>
          <w:fldChar w:fldCharType="separate"/>
        </w:r>
        <w:r w:rsidR="00BB3A6B">
          <w:rPr>
            <w:webHidden/>
          </w:rPr>
          <w:t>52</w:t>
        </w:r>
        <w:r>
          <w:rPr>
            <w:webHidden/>
          </w:rPr>
          <w:fldChar w:fldCharType="end"/>
        </w:r>
      </w:hyperlink>
    </w:p>
    <w:p w14:paraId="03C342AA" w14:textId="59DB97CA" w:rsidR="003E3B40" w:rsidRDefault="003E3B40">
      <w:pPr>
        <w:pStyle w:val="21"/>
        <w:tabs>
          <w:tab w:val="right" w:leader="dot" w:pos="9061"/>
        </w:tabs>
        <w:rPr>
          <w:rFonts w:ascii="Calibri" w:hAnsi="Calibri"/>
          <w:noProof/>
          <w:kern w:val="2"/>
        </w:rPr>
      </w:pPr>
      <w:hyperlink w:anchor="_Toc199311428" w:history="1">
        <w:r w:rsidRPr="004A6B00">
          <w:rPr>
            <w:rStyle w:val="a3"/>
            <w:noProof/>
          </w:rPr>
          <w:t>РИА Новости, 27.05.2025, ВВП РФ в I квартале показал снижение с исключением сезонности к IV кварталу - аналитики ЦБ</w:t>
        </w:r>
        <w:r>
          <w:rPr>
            <w:noProof/>
            <w:webHidden/>
          </w:rPr>
          <w:tab/>
        </w:r>
        <w:r>
          <w:rPr>
            <w:noProof/>
            <w:webHidden/>
          </w:rPr>
          <w:fldChar w:fldCharType="begin"/>
        </w:r>
        <w:r>
          <w:rPr>
            <w:noProof/>
            <w:webHidden/>
          </w:rPr>
          <w:instrText xml:space="preserve"> PAGEREF _Toc199311428 \h </w:instrText>
        </w:r>
        <w:r>
          <w:rPr>
            <w:noProof/>
            <w:webHidden/>
          </w:rPr>
        </w:r>
        <w:r>
          <w:rPr>
            <w:noProof/>
            <w:webHidden/>
          </w:rPr>
          <w:fldChar w:fldCharType="separate"/>
        </w:r>
        <w:r w:rsidR="00BB3A6B">
          <w:rPr>
            <w:noProof/>
            <w:webHidden/>
          </w:rPr>
          <w:t>52</w:t>
        </w:r>
        <w:r>
          <w:rPr>
            <w:noProof/>
            <w:webHidden/>
          </w:rPr>
          <w:fldChar w:fldCharType="end"/>
        </w:r>
      </w:hyperlink>
    </w:p>
    <w:p w14:paraId="74E126C8" w14:textId="386E89A7" w:rsidR="003E3B40" w:rsidRDefault="003E3B40">
      <w:pPr>
        <w:pStyle w:val="31"/>
        <w:rPr>
          <w:rFonts w:ascii="Calibri" w:hAnsi="Calibri"/>
          <w:kern w:val="2"/>
        </w:rPr>
      </w:pPr>
      <w:hyperlink w:anchor="_Toc199311429" w:history="1">
        <w:r w:rsidRPr="004A6B00">
          <w:rPr>
            <w:rStyle w:val="a3"/>
          </w:rPr>
          <w:t>Предварительные результаты первого квартала показывают снижение ВВП РФ с исключением сезонности по сравнению с четвертым кварталом 2024 года, говорится в бюллетене департамента исследований и прогнозирования Банка России "О чем говорят тренды".</w:t>
        </w:r>
        <w:r>
          <w:rPr>
            <w:webHidden/>
          </w:rPr>
          <w:tab/>
        </w:r>
        <w:r>
          <w:rPr>
            <w:webHidden/>
          </w:rPr>
          <w:fldChar w:fldCharType="begin"/>
        </w:r>
        <w:r>
          <w:rPr>
            <w:webHidden/>
          </w:rPr>
          <w:instrText xml:space="preserve"> PAGEREF _Toc199311429 \h </w:instrText>
        </w:r>
        <w:r>
          <w:rPr>
            <w:webHidden/>
          </w:rPr>
        </w:r>
        <w:r>
          <w:rPr>
            <w:webHidden/>
          </w:rPr>
          <w:fldChar w:fldCharType="separate"/>
        </w:r>
        <w:r w:rsidR="00BB3A6B">
          <w:rPr>
            <w:webHidden/>
          </w:rPr>
          <w:t>52</w:t>
        </w:r>
        <w:r>
          <w:rPr>
            <w:webHidden/>
          </w:rPr>
          <w:fldChar w:fldCharType="end"/>
        </w:r>
      </w:hyperlink>
    </w:p>
    <w:p w14:paraId="7C99BB3E" w14:textId="3514A04D" w:rsidR="003E3B40" w:rsidRDefault="003E3B40">
      <w:pPr>
        <w:pStyle w:val="21"/>
        <w:tabs>
          <w:tab w:val="right" w:leader="dot" w:pos="9061"/>
        </w:tabs>
        <w:rPr>
          <w:rFonts w:ascii="Calibri" w:hAnsi="Calibri"/>
          <w:noProof/>
          <w:kern w:val="2"/>
        </w:rPr>
      </w:pPr>
      <w:hyperlink w:anchor="_Toc199311430" w:history="1">
        <w:r w:rsidRPr="004A6B00">
          <w:rPr>
            <w:rStyle w:val="a3"/>
            <w:noProof/>
          </w:rPr>
          <w:t>РИА Новости, 27.05.2025, Замедление текущих темпов роста цен и годовой инфляции продолжается - аналитики ЦБ РФ</w:t>
        </w:r>
        <w:r>
          <w:rPr>
            <w:noProof/>
            <w:webHidden/>
          </w:rPr>
          <w:tab/>
        </w:r>
        <w:r>
          <w:rPr>
            <w:noProof/>
            <w:webHidden/>
          </w:rPr>
          <w:fldChar w:fldCharType="begin"/>
        </w:r>
        <w:r>
          <w:rPr>
            <w:noProof/>
            <w:webHidden/>
          </w:rPr>
          <w:instrText xml:space="preserve"> PAGEREF _Toc199311430 \h </w:instrText>
        </w:r>
        <w:r>
          <w:rPr>
            <w:noProof/>
            <w:webHidden/>
          </w:rPr>
        </w:r>
        <w:r>
          <w:rPr>
            <w:noProof/>
            <w:webHidden/>
          </w:rPr>
          <w:fldChar w:fldCharType="separate"/>
        </w:r>
        <w:r w:rsidR="00BB3A6B">
          <w:rPr>
            <w:noProof/>
            <w:webHidden/>
          </w:rPr>
          <w:t>53</w:t>
        </w:r>
        <w:r>
          <w:rPr>
            <w:noProof/>
            <w:webHidden/>
          </w:rPr>
          <w:fldChar w:fldCharType="end"/>
        </w:r>
      </w:hyperlink>
    </w:p>
    <w:p w14:paraId="30B12BA4" w14:textId="5687B134" w:rsidR="003E3B40" w:rsidRDefault="003E3B40">
      <w:pPr>
        <w:pStyle w:val="31"/>
        <w:rPr>
          <w:rFonts w:ascii="Calibri" w:hAnsi="Calibri"/>
          <w:kern w:val="2"/>
        </w:rPr>
      </w:pPr>
      <w:hyperlink w:anchor="_Toc199311431" w:history="1">
        <w:r w:rsidRPr="004A6B00">
          <w:rPr>
            <w:rStyle w:val="a3"/>
          </w:rPr>
          <w:t>Оперативные данные мая указывают на продолжение замедления текущих темпов роста потребительских цен и годовой инфляции в РФ, сообщается в бюллетене "О чем говорят тренды", который подготовил департамент исследования и прогнозирования Банка России.</w:t>
        </w:r>
        <w:r>
          <w:rPr>
            <w:webHidden/>
          </w:rPr>
          <w:tab/>
        </w:r>
        <w:r>
          <w:rPr>
            <w:webHidden/>
          </w:rPr>
          <w:fldChar w:fldCharType="begin"/>
        </w:r>
        <w:r>
          <w:rPr>
            <w:webHidden/>
          </w:rPr>
          <w:instrText xml:space="preserve"> PAGEREF _Toc199311431 \h </w:instrText>
        </w:r>
        <w:r>
          <w:rPr>
            <w:webHidden/>
          </w:rPr>
        </w:r>
        <w:r>
          <w:rPr>
            <w:webHidden/>
          </w:rPr>
          <w:fldChar w:fldCharType="separate"/>
        </w:r>
        <w:r w:rsidR="00BB3A6B">
          <w:rPr>
            <w:webHidden/>
          </w:rPr>
          <w:t>53</w:t>
        </w:r>
        <w:r>
          <w:rPr>
            <w:webHidden/>
          </w:rPr>
          <w:fldChar w:fldCharType="end"/>
        </w:r>
      </w:hyperlink>
    </w:p>
    <w:p w14:paraId="17E3FEA2" w14:textId="2F87E0FC" w:rsidR="003E3B40" w:rsidRDefault="003E3B40">
      <w:pPr>
        <w:pStyle w:val="21"/>
        <w:tabs>
          <w:tab w:val="right" w:leader="dot" w:pos="9061"/>
        </w:tabs>
        <w:rPr>
          <w:rFonts w:ascii="Calibri" w:hAnsi="Calibri"/>
          <w:noProof/>
          <w:kern w:val="2"/>
        </w:rPr>
      </w:pPr>
      <w:hyperlink w:anchor="_Toc199311432" w:history="1">
        <w:r w:rsidRPr="004A6B00">
          <w:rPr>
            <w:rStyle w:val="a3"/>
            <w:noProof/>
          </w:rPr>
          <w:t>РИА Новости, 28.05.2025, Госдума обсудит в I чтении поправки в бюджет РФ на 2025 г и в бюджетный кодекс</w:t>
        </w:r>
        <w:r>
          <w:rPr>
            <w:noProof/>
            <w:webHidden/>
          </w:rPr>
          <w:tab/>
        </w:r>
        <w:r>
          <w:rPr>
            <w:noProof/>
            <w:webHidden/>
          </w:rPr>
          <w:fldChar w:fldCharType="begin"/>
        </w:r>
        <w:r>
          <w:rPr>
            <w:noProof/>
            <w:webHidden/>
          </w:rPr>
          <w:instrText xml:space="preserve"> PAGEREF _Toc199311432 \h </w:instrText>
        </w:r>
        <w:r>
          <w:rPr>
            <w:noProof/>
            <w:webHidden/>
          </w:rPr>
        </w:r>
        <w:r>
          <w:rPr>
            <w:noProof/>
            <w:webHidden/>
          </w:rPr>
          <w:fldChar w:fldCharType="separate"/>
        </w:r>
        <w:r w:rsidR="00BB3A6B">
          <w:rPr>
            <w:noProof/>
            <w:webHidden/>
          </w:rPr>
          <w:t>53</w:t>
        </w:r>
        <w:r>
          <w:rPr>
            <w:noProof/>
            <w:webHidden/>
          </w:rPr>
          <w:fldChar w:fldCharType="end"/>
        </w:r>
      </w:hyperlink>
    </w:p>
    <w:p w14:paraId="20AC4E57" w14:textId="41BED1EE" w:rsidR="003E3B40" w:rsidRDefault="003E3B40">
      <w:pPr>
        <w:pStyle w:val="31"/>
        <w:rPr>
          <w:rFonts w:ascii="Calibri" w:hAnsi="Calibri"/>
          <w:kern w:val="2"/>
        </w:rPr>
      </w:pPr>
      <w:hyperlink w:anchor="_Toc199311433" w:history="1">
        <w:r w:rsidRPr="004A6B00">
          <w:rPr>
            <w:rStyle w:val="a3"/>
          </w:rPr>
          <w:t>Госдума в среду рассмотрит в первом чтении законопроект о корректировке параметров федерального бюджета на 2025 год, который представит министр финансов РФ Антон Силуанов.</w:t>
        </w:r>
        <w:r>
          <w:rPr>
            <w:webHidden/>
          </w:rPr>
          <w:tab/>
        </w:r>
        <w:r>
          <w:rPr>
            <w:webHidden/>
          </w:rPr>
          <w:fldChar w:fldCharType="begin"/>
        </w:r>
        <w:r>
          <w:rPr>
            <w:webHidden/>
          </w:rPr>
          <w:instrText xml:space="preserve"> PAGEREF _Toc199311433 \h </w:instrText>
        </w:r>
        <w:r>
          <w:rPr>
            <w:webHidden/>
          </w:rPr>
        </w:r>
        <w:r>
          <w:rPr>
            <w:webHidden/>
          </w:rPr>
          <w:fldChar w:fldCharType="separate"/>
        </w:r>
        <w:r w:rsidR="00BB3A6B">
          <w:rPr>
            <w:webHidden/>
          </w:rPr>
          <w:t>53</w:t>
        </w:r>
        <w:r>
          <w:rPr>
            <w:webHidden/>
          </w:rPr>
          <w:fldChar w:fldCharType="end"/>
        </w:r>
      </w:hyperlink>
    </w:p>
    <w:p w14:paraId="0D463002" w14:textId="1DCB6482" w:rsidR="003E3B40" w:rsidRDefault="003E3B40">
      <w:pPr>
        <w:pStyle w:val="21"/>
        <w:tabs>
          <w:tab w:val="right" w:leader="dot" w:pos="9061"/>
        </w:tabs>
        <w:rPr>
          <w:rFonts w:ascii="Calibri" w:hAnsi="Calibri"/>
          <w:noProof/>
          <w:kern w:val="2"/>
        </w:rPr>
      </w:pPr>
      <w:hyperlink w:anchor="_Toc199311434" w:history="1">
        <w:r w:rsidRPr="004A6B00">
          <w:rPr>
            <w:rStyle w:val="a3"/>
            <w:noProof/>
          </w:rPr>
          <w:t>Банковское дело, 27.05.2025, Анатолий Аксаков рассказал о законодательных мерах поддержки страхования</w:t>
        </w:r>
        <w:r>
          <w:rPr>
            <w:noProof/>
            <w:webHidden/>
          </w:rPr>
          <w:tab/>
        </w:r>
        <w:r>
          <w:rPr>
            <w:noProof/>
            <w:webHidden/>
          </w:rPr>
          <w:fldChar w:fldCharType="begin"/>
        </w:r>
        <w:r>
          <w:rPr>
            <w:noProof/>
            <w:webHidden/>
          </w:rPr>
          <w:instrText xml:space="preserve"> PAGEREF _Toc199311434 \h </w:instrText>
        </w:r>
        <w:r>
          <w:rPr>
            <w:noProof/>
            <w:webHidden/>
          </w:rPr>
        </w:r>
        <w:r>
          <w:rPr>
            <w:noProof/>
            <w:webHidden/>
          </w:rPr>
          <w:fldChar w:fldCharType="separate"/>
        </w:r>
        <w:r w:rsidR="00BB3A6B">
          <w:rPr>
            <w:noProof/>
            <w:webHidden/>
          </w:rPr>
          <w:t>54</w:t>
        </w:r>
        <w:r>
          <w:rPr>
            <w:noProof/>
            <w:webHidden/>
          </w:rPr>
          <w:fldChar w:fldCharType="end"/>
        </w:r>
      </w:hyperlink>
    </w:p>
    <w:p w14:paraId="58AC6C61" w14:textId="695CA097" w:rsidR="003E3B40" w:rsidRDefault="003E3B40">
      <w:pPr>
        <w:pStyle w:val="31"/>
        <w:rPr>
          <w:rFonts w:ascii="Calibri" w:hAnsi="Calibri"/>
          <w:kern w:val="2"/>
        </w:rPr>
      </w:pPr>
      <w:hyperlink w:anchor="_Toc199311435" w:history="1">
        <w:r w:rsidRPr="004A6B00">
          <w:rPr>
            <w:rStyle w:val="a3"/>
          </w:rPr>
          <w:t>Законодатели рассматривают возможность введения налоговых льгот для долгосрочных сбережений граждан в рамках долевого страхования жизни, заявил председатель комитета Госдумы по финансовому рынку Анатолий Аксаков на конференции ВСС. Льготы будут похожи на те, что действуют для инвестиций через финансовые компании.</w:t>
        </w:r>
        <w:r>
          <w:rPr>
            <w:webHidden/>
          </w:rPr>
          <w:tab/>
        </w:r>
        <w:r>
          <w:rPr>
            <w:webHidden/>
          </w:rPr>
          <w:fldChar w:fldCharType="begin"/>
        </w:r>
        <w:r>
          <w:rPr>
            <w:webHidden/>
          </w:rPr>
          <w:instrText xml:space="preserve"> PAGEREF _Toc199311435 \h </w:instrText>
        </w:r>
        <w:r>
          <w:rPr>
            <w:webHidden/>
          </w:rPr>
        </w:r>
        <w:r>
          <w:rPr>
            <w:webHidden/>
          </w:rPr>
          <w:fldChar w:fldCharType="separate"/>
        </w:r>
        <w:r w:rsidR="00BB3A6B">
          <w:rPr>
            <w:webHidden/>
          </w:rPr>
          <w:t>54</w:t>
        </w:r>
        <w:r>
          <w:rPr>
            <w:webHidden/>
          </w:rPr>
          <w:fldChar w:fldCharType="end"/>
        </w:r>
      </w:hyperlink>
    </w:p>
    <w:p w14:paraId="69C6B328" w14:textId="3AFFC24C" w:rsidR="003E3B40" w:rsidRDefault="003E3B40">
      <w:pPr>
        <w:pStyle w:val="21"/>
        <w:tabs>
          <w:tab w:val="right" w:leader="dot" w:pos="9061"/>
        </w:tabs>
        <w:rPr>
          <w:rFonts w:ascii="Calibri" w:hAnsi="Calibri"/>
          <w:noProof/>
          <w:kern w:val="2"/>
        </w:rPr>
      </w:pPr>
      <w:hyperlink w:anchor="_Toc199311436" w:history="1">
        <w:r w:rsidRPr="004A6B00">
          <w:rPr>
            <w:rStyle w:val="a3"/>
            <w:noProof/>
          </w:rPr>
          <w:t>РБК Инвестиции, 27.05.2025, В «СберИнвестициях» предложили меры повышения привлекательности ИИС</w:t>
        </w:r>
        <w:r>
          <w:rPr>
            <w:noProof/>
            <w:webHidden/>
          </w:rPr>
          <w:tab/>
        </w:r>
        <w:r>
          <w:rPr>
            <w:noProof/>
            <w:webHidden/>
          </w:rPr>
          <w:fldChar w:fldCharType="begin"/>
        </w:r>
        <w:r>
          <w:rPr>
            <w:noProof/>
            <w:webHidden/>
          </w:rPr>
          <w:instrText xml:space="preserve"> PAGEREF _Toc199311436 \h </w:instrText>
        </w:r>
        <w:r>
          <w:rPr>
            <w:noProof/>
            <w:webHidden/>
          </w:rPr>
        </w:r>
        <w:r>
          <w:rPr>
            <w:noProof/>
            <w:webHidden/>
          </w:rPr>
          <w:fldChar w:fldCharType="separate"/>
        </w:r>
        <w:r w:rsidR="00BB3A6B">
          <w:rPr>
            <w:noProof/>
            <w:webHidden/>
          </w:rPr>
          <w:t>55</w:t>
        </w:r>
        <w:r>
          <w:rPr>
            <w:noProof/>
            <w:webHidden/>
          </w:rPr>
          <w:fldChar w:fldCharType="end"/>
        </w:r>
      </w:hyperlink>
    </w:p>
    <w:p w14:paraId="06D3F148" w14:textId="6D8DD942" w:rsidR="003E3B40" w:rsidRDefault="003E3B40">
      <w:pPr>
        <w:pStyle w:val="31"/>
        <w:rPr>
          <w:rFonts w:ascii="Calibri" w:hAnsi="Calibri"/>
          <w:kern w:val="2"/>
        </w:rPr>
      </w:pPr>
      <w:hyperlink w:anchor="_Toc199311437" w:history="1">
        <w:r w:rsidRPr="004A6B00">
          <w:rPr>
            <w:rStyle w:val="a3"/>
          </w:rPr>
          <w:t>Для повышения привлекательности ИИС необходимо создать семейный инструмент на базе третьего типа индивидуального инвестиционного счета (ИИС-3), упростить процедуру подачи информации о трансформации в ФНС, а также вернуть возможность получать льготу на долгосрочное владение бумагами. Об этом рассказала руководитель брокерского бизнеса "Сбера" Аиша Кубезова на встрече с журналистами.</w:t>
        </w:r>
        <w:r>
          <w:rPr>
            <w:webHidden/>
          </w:rPr>
          <w:tab/>
        </w:r>
        <w:r>
          <w:rPr>
            <w:webHidden/>
          </w:rPr>
          <w:fldChar w:fldCharType="begin"/>
        </w:r>
        <w:r>
          <w:rPr>
            <w:webHidden/>
          </w:rPr>
          <w:instrText xml:space="preserve"> PAGEREF _Toc199311437 \h </w:instrText>
        </w:r>
        <w:r>
          <w:rPr>
            <w:webHidden/>
          </w:rPr>
        </w:r>
        <w:r>
          <w:rPr>
            <w:webHidden/>
          </w:rPr>
          <w:fldChar w:fldCharType="separate"/>
        </w:r>
        <w:r w:rsidR="00BB3A6B">
          <w:rPr>
            <w:webHidden/>
          </w:rPr>
          <w:t>55</w:t>
        </w:r>
        <w:r>
          <w:rPr>
            <w:webHidden/>
          </w:rPr>
          <w:fldChar w:fldCharType="end"/>
        </w:r>
      </w:hyperlink>
    </w:p>
    <w:p w14:paraId="0BDC1247" w14:textId="7C8BFA19" w:rsidR="003E3B40" w:rsidRDefault="003E3B40">
      <w:pPr>
        <w:pStyle w:val="21"/>
        <w:tabs>
          <w:tab w:val="right" w:leader="dot" w:pos="9061"/>
        </w:tabs>
        <w:rPr>
          <w:rFonts w:ascii="Calibri" w:hAnsi="Calibri"/>
          <w:noProof/>
          <w:kern w:val="2"/>
        </w:rPr>
      </w:pPr>
      <w:hyperlink w:anchor="_Toc199311438" w:history="1">
        <w:r w:rsidRPr="004A6B00">
          <w:rPr>
            <w:rStyle w:val="a3"/>
            <w:noProof/>
          </w:rPr>
          <w:t>Известия, 27.05.2025, Россияне рассказали о целях накоплений на будущее ребенка</w:t>
        </w:r>
        <w:r>
          <w:rPr>
            <w:noProof/>
            <w:webHidden/>
          </w:rPr>
          <w:tab/>
        </w:r>
        <w:r>
          <w:rPr>
            <w:noProof/>
            <w:webHidden/>
          </w:rPr>
          <w:fldChar w:fldCharType="begin"/>
        </w:r>
        <w:r>
          <w:rPr>
            <w:noProof/>
            <w:webHidden/>
          </w:rPr>
          <w:instrText xml:space="preserve"> PAGEREF _Toc199311438 \h </w:instrText>
        </w:r>
        <w:r>
          <w:rPr>
            <w:noProof/>
            <w:webHidden/>
          </w:rPr>
        </w:r>
        <w:r>
          <w:rPr>
            <w:noProof/>
            <w:webHidden/>
          </w:rPr>
          <w:fldChar w:fldCharType="separate"/>
        </w:r>
        <w:r w:rsidR="00BB3A6B">
          <w:rPr>
            <w:noProof/>
            <w:webHidden/>
          </w:rPr>
          <w:t>56</w:t>
        </w:r>
        <w:r>
          <w:rPr>
            <w:noProof/>
            <w:webHidden/>
          </w:rPr>
          <w:fldChar w:fldCharType="end"/>
        </w:r>
      </w:hyperlink>
    </w:p>
    <w:p w14:paraId="14B5ED56" w14:textId="126841A2" w:rsidR="003E3B40" w:rsidRDefault="003E3B40">
      <w:pPr>
        <w:pStyle w:val="31"/>
        <w:rPr>
          <w:rFonts w:ascii="Calibri" w:hAnsi="Calibri"/>
          <w:kern w:val="2"/>
        </w:rPr>
      </w:pPr>
      <w:hyperlink w:anchor="_Toc199311439" w:history="1">
        <w:r w:rsidRPr="004A6B00">
          <w:rPr>
            <w:rStyle w:val="a3"/>
          </w:rPr>
          <w:t>Согласно опросу RamblerCo, 48% респондентов копят на образование своих детей, на помощь им со съемом жилья откладывают 18% опрошенных, на формирование стартового капитала ребенка - 15%. С результатами исследования 27 мая ознакомились «Известия».</w:t>
        </w:r>
        <w:r>
          <w:rPr>
            <w:webHidden/>
          </w:rPr>
          <w:tab/>
        </w:r>
        <w:r>
          <w:rPr>
            <w:webHidden/>
          </w:rPr>
          <w:fldChar w:fldCharType="begin"/>
        </w:r>
        <w:r>
          <w:rPr>
            <w:webHidden/>
          </w:rPr>
          <w:instrText xml:space="preserve"> PAGEREF _Toc199311439 \h </w:instrText>
        </w:r>
        <w:r>
          <w:rPr>
            <w:webHidden/>
          </w:rPr>
        </w:r>
        <w:r>
          <w:rPr>
            <w:webHidden/>
          </w:rPr>
          <w:fldChar w:fldCharType="separate"/>
        </w:r>
        <w:r w:rsidR="00BB3A6B">
          <w:rPr>
            <w:webHidden/>
          </w:rPr>
          <w:t>56</w:t>
        </w:r>
        <w:r>
          <w:rPr>
            <w:webHidden/>
          </w:rPr>
          <w:fldChar w:fldCharType="end"/>
        </w:r>
      </w:hyperlink>
    </w:p>
    <w:p w14:paraId="225EB0EB" w14:textId="61EC071F" w:rsidR="003E3B40" w:rsidRDefault="003E3B40">
      <w:pPr>
        <w:pStyle w:val="21"/>
        <w:tabs>
          <w:tab w:val="right" w:leader="dot" w:pos="9061"/>
        </w:tabs>
        <w:rPr>
          <w:rFonts w:ascii="Calibri" w:hAnsi="Calibri"/>
          <w:noProof/>
          <w:kern w:val="2"/>
        </w:rPr>
      </w:pPr>
      <w:hyperlink w:anchor="_Toc199311440" w:history="1">
        <w:r w:rsidRPr="004A6B00">
          <w:rPr>
            <w:rStyle w:val="a3"/>
            <w:noProof/>
          </w:rPr>
          <w:t>Finversia.ru, 27.05.2025, В пользу укрепления рубля играет фактор налоговых выплат и сезонности</w:t>
        </w:r>
        <w:r>
          <w:rPr>
            <w:noProof/>
            <w:webHidden/>
          </w:rPr>
          <w:tab/>
        </w:r>
        <w:r>
          <w:rPr>
            <w:noProof/>
            <w:webHidden/>
          </w:rPr>
          <w:fldChar w:fldCharType="begin"/>
        </w:r>
        <w:r>
          <w:rPr>
            <w:noProof/>
            <w:webHidden/>
          </w:rPr>
          <w:instrText xml:space="preserve"> PAGEREF _Toc199311440 \h </w:instrText>
        </w:r>
        <w:r>
          <w:rPr>
            <w:noProof/>
            <w:webHidden/>
          </w:rPr>
        </w:r>
        <w:r>
          <w:rPr>
            <w:noProof/>
            <w:webHidden/>
          </w:rPr>
          <w:fldChar w:fldCharType="separate"/>
        </w:r>
        <w:r w:rsidR="00BB3A6B">
          <w:rPr>
            <w:noProof/>
            <w:webHidden/>
          </w:rPr>
          <w:t>57</w:t>
        </w:r>
        <w:r>
          <w:rPr>
            <w:noProof/>
            <w:webHidden/>
          </w:rPr>
          <w:fldChar w:fldCharType="end"/>
        </w:r>
      </w:hyperlink>
    </w:p>
    <w:p w14:paraId="25B5F573" w14:textId="69A7CC3D" w:rsidR="003E3B40" w:rsidRDefault="003E3B40">
      <w:pPr>
        <w:pStyle w:val="31"/>
        <w:rPr>
          <w:rFonts w:ascii="Calibri" w:hAnsi="Calibri"/>
          <w:kern w:val="2"/>
        </w:rPr>
      </w:pPr>
      <w:hyperlink w:anchor="_Toc199311441" w:history="1">
        <w:r w:rsidRPr="004A6B00">
          <w:rPr>
            <w:rStyle w:val="a3"/>
          </w:rPr>
          <w:t>На 27.05 объявленный ЦБ курс USDRUB составляет 79,6588. Впервые за долгое время официальный курс доллара опустился ниже психологически важной для рынка отметки 80 руб. в четверг 22.05. Таким образом, за неделю с даты нашего последнего разбора курса рубля 20.05 и по н.в. укрепление составило ещё почти 1% - спрос на иностранную валюту продолжил оставаться достаточно низким.</w:t>
        </w:r>
        <w:r>
          <w:rPr>
            <w:webHidden/>
          </w:rPr>
          <w:tab/>
        </w:r>
        <w:r>
          <w:rPr>
            <w:webHidden/>
          </w:rPr>
          <w:fldChar w:fldCharType="begin"/>
        </w:r>
        <w:r>
          <w:rPr>
            <w:webHidden/>
          </w:rPr>
          <w:instrText xml:space="preserve"> PAGEREF _Toc199311441 \h </w:instrText>
        </w:r>
        <w:r>
          <w:rPr>
            <w:webHidden/>
          </w:rPr>
        </w:r>
        <w:r>
          <w:rPr>
            <w:webHidden/>
          </w:rPr>
          <w:fldChar w:fldCharType="separate"/>
        </w:r>
        <w:r w:rsidR="00BB3A6B">
          <w:rPr>
            <w:webHidden/>
          </w:rPr>
          <w:t>57</w:t>
        </w:r>
        <w:r>
          <w:rPr>
            <w:webHidden/>
          </w:rPr>
          <w:fldChar w:fldCharType="end"/>
        </w:r>
      </w:hyperlink>
    </w:p>
    <w:p w14:paraId="5095FA98" w14:textId="44327478" w:rsidR="003E3B40" w:rsidRDefault="003E3B40">
      <w:pPr>
        <w:pStyle w:val="12"/>
        <w:tabs>
          <w:tab w:val="right" w:leader="dot" w:pos="9061"/>
        </w:tabs>
        <w:rPr>
          <w:rFonts w:ascii="Calibri" w:hAnsi="Calibri"/>
          <w:b w:val="0"/>
          <w:noProof/>
          <w:kern w:val="2"/>
          <w:sz w:val="24"/>
        </w:rPr>
      </w:pPr>
      <w:hyperlink w:anchor="_Toc199311442" w:history="1">
        <w:r w:rsidRPr="004A6B0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_Toc199311442 \h </w:instrText>
        </w:r>
        <w:r>
          <w:rPr>
            <w:noProof/>
            <w:webHidden/>
          </w:rPr>
        </w:r>
        <w:r>
          <w:rPr>
            <w:noProof/>
            <w:webHidden/>
          </w:rPr>
          <w:fldChar w:fldCharType="separate"/>
        </w:r>
        <w:r w:rsidR="00BB3A6B">
          <w:rPr>
            <w:noProof/>
            <w:webHidden/>
          </w:rPr>
          <w:t>60</w:t>
        </w:r>
        <w:r>
          <w:rPr>
            <w:noProof/>
            <w:webHidden/>
          </w:rPr>
          <w:fldChar w:fldCharType="end"/>
        </w:r>
      </w:hyperlink>
    </w:p>
    <w:p w14:paraId="24BB6D71" w14:textId="5EEB179C" w:rsidR="003E3B40" w:rsidRDefault="003E3B40">
      <w:pPr>
        <w:pStyle w:val="12"/>
        <w:tabs>
          <w:tab w:val="right" w:leader="dot" w:pos="9061"/>
        </w:tabs>
        <w:rPr>
          <w:rFonts w:ascii="Calibri" w:hAnsi="Calibri"/>
          <w:b w:val="0"/>
          <w:noProof/>
          <w:kern w:val="2"/>
          <w:sz w:val="24"/>
        </w:rPr>
      </w:pPr>
      <w:hyperlink w:anchor="_Toc199311443" w:history="1">
        <w:r w:rsidRPr="004A6B0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_Toc199311443 \h </w:instrText>
        </w:r>
        <w:r>
          <w:rPr>
            <w:noProof/>
            <w:webHidden/>
          </w:rPr>
        </w:r>
        <w:r>
          <w:rPr>
            <w:noProof/>
            <w:webHidden/>
          </w:rPr>
          <w:fldChar w:fldCharType="separate"/>
        </w:r>
        <w:r w:rsidR="00BB3A6B">
          <w:rPr>
            <w:noProof/>
            <w:webHidden/>
          </w:rPr>
          <w:t>60</w:t>
        </w:r>
        <w:r>
          <w:rPr>
            <w:noProof/>
            <w:webHidden/>
          </w:rPr>
          <w:fldChar w:fldCharType="end"/>
        </w:r>
      </w:hyperlink>
    </w:p>
    <w:p w14:paraId="456241D2" w14:textId="18306BDC" w:rsidR="003E3B40" w:rsidRDefault="003E3B40">
      <w:pPr>
        <w:pStyle w:val="21"/>
        <w:tabs>
          <w:tab w:val="right" w:leader="dot" w:pos="9061"/>
        </w:tabs>
        <w:rPr>
          <w:rFonts w:ascii="Calibri" w:hAnsi="Calibri"/>
          <w:noProof/>
          <w:kern w:val="2"/>
        </w:rPr>
      </w:pPr>
      <w:hyperlink w:anchor="_Toc199311444" w:history="1">
        <w:r w:rsidRPr="004A6B00">
          <w:rPr>
            <w:rStyle w:val="a3"/>
            <w:noProof/>
          </w:rPr>
          <w:t>АиФ - Беларусь, 27.05.2025, Минтруда: за год работающих пенсионеров в беларуси стало на 6% больше</w:t>
        </w:r>
        <w:r>
          <w:rPr>
            <w:noProof/>
            <w:webHidden/>
          </w:rPr>
          <w:tab/>
        </w:r>
        <w:r>
          <w:rPr>
            <w:noProof/>
            <w:webHidden/>
          </w:rPr>
          <w:fldChar w:fldCharType="begin"/>
        </w:r>
        <w:r>
          <w:rPr>
            <w:noProof/>
            <w:webHidden/>
          </w:rPr>
          <w:instrText xml:space="preserve"> PAGEREF _Toc199311444 \h </w:instrText>
        </w:r>
        <w:r>
          <w:rPr>
            <w:noProof/>
            <w:webHidden/>
          </w:rPr>
        </w:r>
        <w:r>
          <w:rPr>
            <w:noProof/>
            <w:webHidden/>
          </w:rPr>
          <w:fldChar w:fldCharType="separate"/>
        </w:r>
        <w:r w:rsidR="00BB3A6B">
          <w:rPr>
            <w:noProof/>
            <w:webHidden/>
          </w:rPr>
          <w:t>60</w:t>
        </w:r>
        <w:r>
          <w:rPr>
            <w:noProof/>
            <w:webHidden/>
          </w:rPr>
          <w:fldChar w:fldCharType="end"/>
        </w:r>
      </w:hyperlink>
    </w:p>
    <w:p w14:paraId="6583F0D9" w14:textId="5423BC35" w:rsidR="003E3B40" w:rsidRDefault="003E3B40">
      <w:pPr>
        <w:pStyle w:val="31"/>
        <w:rPr>
          <w:rFonts w:ascii="Calibri" w:hAnsi="Calibri"/>
          <w:kern w:val="2"/>
        </w:rPr>
      </w:pPr>
      <w:hyperlink w:anchor="_Toc199311445" w:history="1">
        <w:r w:rsidRPr="004A6B00">
          <w:rPr>
            <w:rStyle w:val="a3"/>
          </w:rPr>
          <w:t>В Беларуси по состоянию на 1 мая 2025 года продолжают трудиться более 470 тыс. человек, достигших пенсионного возраста. Об этом сообщили в Минтруда и соцзащиты. По сравнению с аналогичным периодом 2024 года число работающих пенсионеров в стране увеличилось на 6%.</w:t>
        </w:r>
        <w:r>
          <w:rPr>
            <w:webHidden/>
          </w:rPr>
          <w:tab/>
        </w:r>
        <w:r>
          <w:rPr>
            <w:webHidden/>
          </w:rPr>
          <w:fldChar w:fldCharType="begin"/>
        </w:r>
        <w:r>
          <w:rPr>
            <w:webHidden/>
          </w:rPr>
          <w:instrText xml:space="preserve"> PAGEREF _Toc199311445 \h </w:instrText>
        </w:r>
        <w:r>
          <w:rPr>
            <w:webHidden/>
          </w:rPr>
        </w:r>
        <w:r>
          <w:rPr>
            <w:webHidden/>
          </w:rPr>
          <w:fldChar w:fldCharType="separate"/>
        </w:r>
        <w:r w:rsidR="00BB3A6B">
          <w:rPr>
            <w:webHidden/>
          </w:rPr>
          <w:t>60</w:t>
        </w:r>
        <w:r>
          <w:rPr>
            <w:webHidden/>
          </w:rPr>
          <w:fldChar w:fldCharType="end"/>
        </w:r>
      </w:hyperlink>
    </w:p>
    <w:p w14:paraId="11BBB3B0" w14:textId="40D0E067" w:rsidR="003E3B40" w:rsidRDefault="003E3B40">
      <w:pPr>
        <w:pStyle w:val="21"/>
        <w:tabs>
          <w:tab w:val="right" w:leader="dot" w:pos="9061"/>
        </w:tabs>
        <w:rPr>
          <w:rFonts w:ascii="Calibri" w:hAnsi="Calibri"/>
          <w:noProof/>
          <w:kern w:val="2"/>
        </w:rPr>
      </w:pPr>
      <w:hyperlink w:anchor="_Toc199311446" w:history="1">
        <w:r w:rsidRPr="004A6B00">
          <w:rPr>
            <w:rStyle w:val="a3"/>
            <w:noProof/>
          </w:rPr>
          <w:t>Pkzsk.info, 27.05.2025, ЕНПФ обнародовал данные по инвестиционным портфелям пенсионных активов на 1 мая 2025 года</w:t>
        </w:r>
        <w:r>
          <w:rPr>
            <w:noProof/>
            <w:webHidden/>
          </w:rPr>
          <w:tab/>
        </w:r>
        <w:r>
          <w:rPr>
            <w:noProof/>
            <w:webHidden/>
          </w:rPr>
          <w:fldChar w:fldCharType="begin"/>
        </w:r>
        <w:r>
          <w:rPr>
            <w:noProof/>
            <w:webHidden/>
          </w:rPr>
          <w:instrText xml:space="preserve"> PAGEREF _Toc199311446 \h </w:instrText>
        </w:r>
        <w:r>
          <w:rPr>
            <w:noProof/>
            <w:webHidden/>
          </w:rPr>
        </w:r>
        <w:r>
          <w:rPr>
            <w:noProof/>
            <w:webHidden/>
          </w:rPr>
          <w:fldChar w:fldCharType="separate"/>
        </w:r>
        <w:r w:rsidR="00BB3A6B">
          <w:rPr>
            <w:noProof/>
            <w:webHidden/>
          </w:rPr>
          <w:t>60</w:t>
        </w:r>
        <w:r>
          <w:rPr>
            <w:noProof/>
            <w:webHidden/>
          </w:rPr>
          <w:fldChar w:fldCharType="end"/>
        </w:r>
      </w:hyperlink>
    </w:p>
    <w:p w14:paraId="68E92E44" w14:textId="621A090F" w:rsidR="003E3B40" w:rsidRDefault="003E3B40">
      <w:pPr>
        <w:pStyle w:val="31"/>
        <w:rPr>
          <w:rFonts w:ascii="Calibri" w:hAnsi="Calibri"/>
          <w:kern w:val="2"/>
        </w:rPr>
      </w:pPr>
      <w:hyperlink w:anchor="_Toc199311447" w:history="1">
        <w:r w:rsidRPr="004A6B00">
          <w:rPr>
            <w:rStyle w:val="a3"/>
          </w:rPr>
          <w:t>ЕНПФ представил отчёт по пенсионным активам за май 2025 года: общий объём активов превысил 23 трлн тенге. Казахстанские вкладчики могут передавать часть накоплений в управление частным управляющим компаниям, сообщает Петропавловск.news со ссылкой на ЕНПФ .</w:t>
        </w:r>
        <w:r>
          <w:rPr>
            <w:webHidden/>
          </w:rPr>
          <w:tab/>
        </w:r>
        <w:r>
          <w:rPr>
            <w:webHidden/>
          </w:rPr>
          <w:fldChar w:fldCharType="begin"/>
        </w:r>
        <w:r>
          <w:rPr>
            <w:webHidden/>
          </w:rPr>
          <w:instrText xml:space="preserve"> PAGEREF _Toc199311447 \h </w:instrText>
        </w:r>
        <w:r>
          <w:rPr>
            <w:webHidden/>
          </w:rPr>
        </w:r>
        <w:r>
          <w:rPr>
            <w:webHidden/>
          </w:rPr>
          <w:fldChar w:fldCharType="separate"/>
        </w:r>
        <w:r w:rsidR="00BB3A6B">
          <w:rPr>
            <w:webHidden/>
          </w:rPr>
          <w:t>60</w:t>
        </w:r>
        <w:r>
          <w:rPr>
            <w:webHidden/>
          </w:rPr>
          <w:fldChar w:fldCharType="end"/>
        </w:r>
      </w:hyperlink>
    </w:p>
    <w:p w14:paraId="54A0E3E8" w14:textId="258DB578" w:rsidR="003E3B40" w:rsidRDefault="003E3B40">
      <w:pPr>
        <w:pStyle w:val="21"/>
        <w:tabs>
          <w:tab w:val="right" w:leader="dot" w:pos="9061"/>
        </w:tabs>
        <w:rPr>
          <w:rFonts w:ascii="Calibri" w:hAnsi="Calibri"/>
          <w:noProof/>
          <w:kern w:val="2"/>
        </w:rPr>
      </w:pPr>
      <w:hyperlink w:anchor="_Toc199311448" w:history="1">
        <w:r w:rsidRPr="004A6B00">
          <w:rPr>
            <w:rStyle w:val="a3"/>
            <w:noProof/>
          </w:rPr>
          <w:t>inbusiness.kz, 27.05.2025, Куда вложены пенсионные деньги казахстанцев</w:t>
        </w:r>
        <w:r>
          <w:rPr>
            <w:noProof/>
            <w:webHidden/>
          </w:rPr>
          <w:tab/>
        </w:r>
        <w:r>
          <w:rPr>
            <w:noProof/>
            <w:webHidden/>
          </w:rPr>
          <w:fldChar w:fldCharType="begin"/>
        </w:r>
        <w:r>
          <w:rPr>
            <w:noProof/>
            <w:webHidden/>
          </w:rPr>
          <w:instrText xml:space="preserve"> PAGEREF _Toc199311448 \h </w:instrText>
        </w:r>
        <w:r>
          <w:rPr>
            <w:noProof/>
            <w:webHidden/>
          </w:rPr>
        </w:r>
        <w:r>
          <w:rPr>
            <w:noProof/>
            <w:webHidden/>
          </w:rPr>
          <w:fldChar w:fldCharType="separate"/>
        </w:r>
        <w:r w:rsidR="00BB3A6B">
          <w:rPr>
            <w:noProof/>
            <w:webHidden/>
          </w:rPr>
          <w:t>62</w:t>
        </w:r>
        <w:r>
          <w:rPr>
            <w:noProof/>
            <w:webHidden/>
          </w:rPr>
          <w:fldChar w:fldCharType="end"/>
        </w:r>
      </w:hyperlink>
    </w:p>
    <w:p w14:paraId="3B542920" w14:textId="29EDAA62" w:rsidR="003E3B40" w:rsidRDefault="003E3B40">
      <w:pPr>
        <w:pStyle w:val="31"/>
        <w:rPr>
          <w:rFonts w:ascii="Calibri" w:hAnsi="Calibri"/>
          <w:kern w:val="2"/>
        </w:rPr>
      </w:pPr>
      <w:hyperlink w:anchor="_Toc199311449" w:history="1">
        <w:r w:rsidRPr="004A6B00">
          <w:rPr>
            <w:rStyle w:val="a3"/>
          </w:rPr>
          <w:t>Единый накопительный пенсионный фонд (ЕНПФ) отчитался об управлении пенсионными активами Национальным банком РК (НБРК) и управляющими инвестиционным портфелем (УИП) по состоянию на 1 мая 2025 года, передает inbusiness.kz.</w:t>
        </w:r>
        <w:r>
          <w:rPr>
            <w:webHidden/>
          </w:rPr>
          <w:tab/>
        </w:r>
        <w:r>
          <w:rPr>
            <w:webHidden/>
          </w:rPr>
          <w:fldChar w:fldCharType="begin"/>
        </w:r>
        <w:r>
          <w:rPr>
            <w:webHidden/>
          </w:rPr>
          <w:instrText xml:space="preserve"> PAGEREF _Toc199311449 \h </w:instrText>
        </w:r>
        <w:r>
          <w:rPr>
            <w:webHidden/>
          </w:rPr>
        </w:r>
        <w:r>
          <w:rPr>
            <w:webHidden/>
          </w:rPr>
          <w:fldChar w:fldCharType="separate"/>
        </w:r>
        <w:r w:rsidR="00BB3A6B">
          <w:rPr>
            <w:webHidden/>
          </w:rPr>
          <w:t>62</w:t>
        </w:r>
        <w:r>
          <w:rPr>
            <w:webHidden/>
          </w:rPr>
          <w:fldChar w:fldCharType="end"/>
        </w:r>
      </w:hyperlink>
    </w:p>
    <w:p w14:paraId="26BA9568" w14:textId="418E4B5D" w:rsidR="003E3B40" w:rsidRDefault="003E3B40">
      <w:pPr>
        <w:pStyle w:val="12"/>
        <w:tabs>
          <w:tab w:val="right" w:leader="dot" w:pos="9061"/>
        </w:tabs>
        <w:rPr>
          <w:rFonts w:ascii="Calibri" w:hAnsi="Calibri"/>
          <w:b w:val="0"/>
          <w:noProof/>
          <w:kern w:val="2"/>
          <w:sz w:val="24"/>
        </w:rPr>
      </w:pPr>
      <w:hyperlink w:anchor="_Toc199311450" w:history="1">
        <w:r w:rsidRPr="004A6B0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_Toc199311450 \h </w:instrText>
        </w:r>
        <w:r>
          <w:rPr>
            <w:noProof/>
            <w:webHidden/>
          </w:rPr>
        </w:r>
        <w:r>
          <w:rPr>
            <w:noProof/>
            <w:webHidden/>
          </w:rPr>
          <w:fldChar w:fldCharType="separate"/>
        </w:r>
        <w:r w:rsidR="00BB3A6B">
          <w:rPr>
            <w:noProof/>
            <w:webHidden/>
          </w:rPr>
          <w:t>65</w:t>
        </w:r>
        <w:r>
          <w:rPr>
            <w:noProof/>
            <w:webHidden/>
          </w:rPr>
          <w:fldChar w:fldCharType="end"/>
        </w:r>
      </w:hyperlink>
    </w:p>
    <w:p w14:paraId="5F027605" w14:textId="66D3CA8E" w:rsidR="003E3B40" w:rsidRDefault="003E3B40">
      <w:pPr>
        <w:pStyle w:val="21"/>
        <w:tabs>
          <w:tab w:val="right" w:leader="dot" w:pos="9061"/>
        </w:tabs>
        <w:rPr>
          <w:rFonts w:ascii="Calibri" w:hAnsi="Calibri"/>
          <w:noProof/>
          <w:kern w:val="2"/>
        </w:rPr>
      </w:pPr>
      <w:hyperlink w:anchor="_Toc199311451" w:history="1">
        <w:r w:rsidRPr="004A6B00">
          <w:rPr>
            <w:rStyle w:val="a3"/>
            <w:noProof/>
          </w:rPr>
          <w:t>Финмаркет, 27.05.2025, Европейские небанковские финкомпании проверят на прочность</w:t>
        </w:r>
        <w:r>
          <w:rPr>
            <w:noProof/>
            <w:webHidden/>
          </w:rPr>
          <w:tab/>
        </w:r>
        <w:r>
          <w:rPr>
            <w:noProof/>
            <w:webHidden/>
          </w:rPr>
          <w:fldChar w:fldCharType="begin"/>
        </w:r>
        <w:r>
          <w:rPr>
            <w:noProof/>
            <w:webHidden/>
          </w:rPr>
          <w:instrText xml:space="preserve"> PAGEREF _Toc199311451 \h </w:instrText>
        </w:r>
        <w:r>
          <w:rPr>
            <w:noProof/>
            <w:webHidden/>
          </w:rPr>
        </w:r>
        <w:r>
          <w:rPr>
            <w:noProof/>
            <w:webHidden/>
          </w:rPr>
          <w:fldChar w:fldCharType="separate"/>
        </w:r>
        <w:r w:rsidR="00BB3A6B">
          <w:rPr>
            <w:noProof/>
            <w:webHidden/>
          </w:rPr>
          <w:t>65</w:t>
        </w:r>
        <w:r>
          <w:rPr>
            <w:noProof/>
            <w:webHidden/>
          </w:rPr>
          <w:fldChar w:fldCharType="end"/>
        </w:r>
      </w:hyperlink>
    </w:p>
    <w:p w14:paraId="7C768357" w14:textId="5AF94309" w:rsidR="003E3B40" w:rsidRDefault="003E3B40">
      <w:pPr>
        <w:pStyle w:val="31"/>
        <w:rPr>
          <w:rFonts w:ascii="Calibri" w:hAnsi="Calibri"/>
          <w:kern w:val="2"/>
        </w:rPr>
      </w:pPr>
      <w:hyperlink w:anchor="_Toc199311452" w:history="1">
        <w:r w:rsidRPr="004A6B00">
          <w:rPr>
            <w:rStyle w:val="a3"/>
          </w:rPr>
          <w:t>Регуляторы Евросоюза планируют впервые подвергнуть стресс-тестам финкомпании, не относящиеся к банковскому сектору, в том числе хедж-фонды и фонды прямых инвестиций, пишет Financial Times.</w:t>
        </w:r>
        <w:r>
          <w:rPr>
            <w:webHidden/>
          </w:rPr>
          <w:tab/>
        </w:r>
        <w:r>
          <w:rPr>
            <w:webHidden/>
          </w:rPr>
          <w:fldChar w:fldCharType="begin"/>
        </w:r>
        <w:r>
          <w:rPr>
            <w:webHidden/>
          </w:rPr>
          <w:instrText xml:space="preserve"> PAGEREF _Toc199311452 \h </w:instrText>
        </w:r>
        <w:r>
          <w:rPr>
            <w:webHidden/>
          </w:rPr>
        </w:r>
        <w:r>
          <w:rPr>
            <w:webHidden/>
          </w:rPr>
          <w:fldChar w:fldCharType="separate"/>
        </w:r>
        <w:r w:rsidR="00BB3A6B">
          <w:rPr>
            <w:webHidden/>
          </w:rPr>
          <w:t>65</w:t>
        </w:r>
        <w:r>
          <w:rPr>
            <w:webHidden/>
          </w:rPr>
          <w:fldChar w:fldCharType="end"/>
        </w:r>
      </w:hyperlink>
    </w:p>
    <w:p w14:paraId="6999A587" w14:textId="0081719A" w:rsidR="003E3B40" w:rsidRDefault="003E3B40">
      <w:pPr>
        <w:pStyle w:val="21"/>
        <w:tabs>
          <w:tab w:val="right" w:leader="dot" w:pos="9061"/>
        </w:tabs>
        <w:rPr>
          <w:rFonts w:ascii="Calibri" w:hAnsi="Calibri"/>
          <w:noProof/>
          <w:kern w:val="2"/>
        </w:rPr>
      </w:pPr>
      <w:hyperlink w:anchor="_Toc199311453" w:history="1">
        <w:r w:rsidRPr="004A6B00">
          <w:rPr>
            <w:rStyle w:val="a3"/>
            <w:noProof/>
          </w:rPr>
          <w:t>Frank Media, 27.05.2025, Reuters: Норвежский пенсионный фонд не будет распродавать израильские активы</w:t>
        </w:r>
        <w:r>
          <w:rPr>
            <w:noProof/>
            <w:webHidden/>
          </w:rPr>
          <w:tab/>
        </w:r>
        <w:r>
          <w:rPr>
            <w:noProof/>
            <w:webHidden/>
          </w:rPr>
          <w:fldChar w:fldCharType="begin"/>
        </w:r>
        <w:r>
          <w:rPr>
            <w:noProof/>
            <w:webHidden/>
          </w:rPr>
          <w:instrText xml:space="preserve"> PAGEREF _Toc199311453 \h </w:instrText>
        </w:r>
        <w:r>
          <w:rPr>
            <w:noProof/>
            <w:webHidden/>
          </w:rPr>
        </w:r>
        <w:r>
          <w:rPr>
            <w:noProof/>
            <w:webHidden/>
          </w:rPr>
          <w:fldChar w:fldCharType="separate"/>
        </w:r>
        <w:r w:rsidR="00BB3A6B">
          <w:rPr>
            <w:noProof/>
            <w:webHidden/>
          </w:rPr>
          <w:t>66</w:t>
        </w:r>
        <w:r>
          <w:rPr>
            <w:noProof/>
            <w:webHidden/>
          </w:rPr>
          <w:fldChar w:fldCharType="end"/>
        </w:r>
      </w:hyperlink>
    </w:p>
    <w:p w14:paraId="46700EE0" w14:textId="09596012" w:rsidR="003E3B40" w:rsidRDefault="003E3B40">
      <w:pPr>
        <w:pStyle w:val="31"/>
        <w:rPr>
          <w:rFonts w:ascii="Calibri" w:hAnsi="Calibri"/>
          <w:kern w:val="2"/>
        </w:rPr>
      </w:pPr>
      <w:hyperlink w:anchor="_Toc199311454" w:history="1">
        <w:r w:rsidRPr="004A6B00">
          <w:rPr>
            <w:rStyle w:val="a3"/>
          </w:rPr>
          <w:t>Финансовый комитет парламента Норвегии готовится отклонить предложения активистов о полном бойкоте израильских компаний крупнейшим в мире суверенным фондом стоимостью $1,8 трлн, сообщает источник Reuters. По его словам, комитет решил ограничиться исключением только тех компаний, которые напрямую причастны к нарушению международного права на оккупированных палестинских территориях.</w:t>
        </w:r>
        <w:r>
          <w:rPr>
            <w:webHidden/>
          </w:rPr>
          <w:tab/>
        </w:r>
        <w:r>
          <w:rPr>
            <w:webHidden/>
          </w:rPr>
          <w:fldChar w:fldCharType="begin"/>
        </w:r>
        <w:r>
          <w:rPr>
            <w:webHidden/>
          </w:rPr>
          <w:instrText xml:space="preserve"> PAGEREF _Toc199311454 \h </w:instrText>
        </w:r>
        <w:r>
          <w:rPr>
            <w:webHidden/>
          </w:rPr>
        </w:r>
        <w:r>
          <w:rPr>
            <w:webHidden/>
          </w:rPr>
          <w:fldChar w:fldCharType="separate"/>
        </w:r>
        <w:r w:rsidR="00BB3A6B">
          <w:rPr>
            <w:webHidden/>
          </w:rPr>
          <w:t>66</w:t>
        </w:r>
        <w:r>
          <w:rPr>
            <w:webHidden/>
          </w:rPr>
          <w:fldChar w:fldCharType="end"/>
        </w:r>
      </w:hyperlink>
    </w:p>
    <w:p w14:paraId="53F77141" w14:textId="2AF41C49" w:rsidR="003E3B40" w:rsidRDefault="003E3B40">
      <w:pPr>
        <w:pStyle w:val="21"/>
        <w:tabs>
          <w:tab w:val="right" w:leader="dot" w:pos="9061"/>
        </w:tabs>
        <w:rPr>
          <w:rFonts w:ascii="Calibri" w:hAnsi="Calibri"/>
          <w:noProof/>
          <w:kern w:val="2"/>
        </w:rPr>
      </w:pPr>
      <w:hyperlink w:anchor="_Toc199311455" w:history="1">
        <w:r w:rsidRPr="004A6B00">
          <w:rPr>
            <w:rStyle w:val="a3"/>
            <w:noProof/>
          </w:rPr>
          <w:t>Интерфакс, 27.05.2025, Крупнейший пенсионный фонд США в I квартале сократил доли в Apple и нарастил в McDonald's</w:t>
        </w:r>
        <w:r>
          <w:rPr>
            <w:noProof/>
            <w:webHidden/>
          </w:rPr>
          <w:tab/>
        </w:r>
        <w:r>
          <w:rPr>
            <w:noProof/>
            <w:webHidden/>
          </w:rPr>
          <w:fldChar w:fldCharType="begin"/>
        </w:r>
        <w:r>
          <w:rPr>
            <w:noProof/>
            <w:webHidden/>
          </w:rPr>
          <w:instrText xml:space="preserve"> PAGEREF _Toc199311455 \h </w:instrText>
        </w:r>
        <w:r>
          <w:rPr>
            <w:noProof/>
            <w:webHidden/>
          </w:rPr>
        </w:r>
        <w:r>
          <w:rPr>
            <w:noProof/>
            <w:webHidden/>
          </w:rPr>
          <w:fldChar w:fldCharType="separate"/>
        </w:r>
        <w:r w:rsidR="00BB3A6B">
          <w:rPr>
            <w:noProof/>
            <w:webHidden/>
          </w:rPr>
          <w:t>67</w:t>
        </w:r>
        <w:r>
          <w:rPr>
            <w:noProof/>
            <w:webHidden/>
          </w:rPr>
          <w:fldChar w:fldCharType="end"/>
        </w:r>
      </w:hyperlink>
    </w:p>
    <w:p w14:paraId="56C0A833" w14:textId="4E819694" w:rsidR="003E3B40" w:rsidRDefault="003E3B40">
      <w:pPr>
        <w:pStyle w:val="31"/>
        <w:rPr>
          <w:rFonts w:ascii="Calibri" w:hAnsi="Calibri"/>
          <w:kern w:val="2"/>
        </w:rPr>
      </w:pPr>
      <w:hyperlink w:anchor="_Toc199311456" w:history="1">
        <w:r w:rsidRPr="004A6B00">
          <w:rPr>
            <w:rStyle w:val="a3"/>
          </w:rPr>
          <w:t>California Public Employees' Retirement System (Calpers), крупнейший пенсионный фонд США, в первом квартале продал часть акций Apple Inc., но нарастил доли в Meta (признана в РФ экстремистской организацией и запрещена), Advanced Micro Devices и McDonald's Corp..</w:t>
        </w:r>
        <w:r>
          <w:rPr>
            <w:webHidden/>
          </w:rPr>
          <w:tab/>
        </w:r>
        <w:r>
          <w:rPr>
            <w:webHidden/>
          </w:rPr>
          <w:fldChar w:fldCharType="begin"/>
        </w:r>
        <w:r>
          <w:rPr>
            <w:webHidden/>
          </w:rPr>
          <w:instrText xml:space="preserve"> PAGEREF _Toc199311456 \h </w:instrText>
        </w:r>
        <w:r>
          <w:rPr>
            <w:webHidden/>
          </w:rPr>
        </w:r>
        <w:r>
          <w:rPr>
            <w:webHidden/>
          </w:rPr>
          <w:fldChar w:fldCharType="separate"/>
        </w:r>
        <w:r w:rsidR="00BB3A6B">
          <w:rPr>
            <w:webHidden/>
          </w:rPr>
          <w:t>67</w:t>
        </w:r>
        <w:r>
          <w:rPr>
            <w:webHidden/>
          </w:rPr>
          <w:fldChar w:fldCharType="end"/>
        </w:r>
      </w:hyperlink>
    </w:p>
    <w:p w14:paraId="38018159" w14:textId="662D3CE8" w:rsidR="003E3B40" w:rsidRDefault="003E3B40">
      <w:pPr>
        <w:pStyle w:val="21"/>
        <w:tabs>
          <w:tab w:val="right" w:leader="dot" w:pos="9061"/>
        </w:tabs>
        <w:rPr>
          <w:rFonts w:ascii="Calibri" w:hAnsi="Calibri"/>
          <w:noProof/>
          <w:kern w:val="2"/>
        </w:rPr>
      </w:pPr>
      <w:hyperlink w:anchor="_Toc199311457" w:history="1">
        <w:r w:rsidRPr="004A6B00">
          <w:rPr>
            <w:rStyle w:val="a3"/>
            <w:noProof/>
          </w:rPr>
          <w:t>Investing.com, 27.05.2025, Пенсионные фонды поддерживают чилийские акции рекордными притоками в апреле</w:t>
        </w:r>
        <w:r>
          <w:rPr>
            <w:noProof/>
            <w:webHidden/>
          </w:rPr>
          <w:tab/>
        </w:r>
        <w:r>
          <w:rPr>
            <w:noProof/>
            <w:webHidden/>
          </w:rPr>
          <w:fldChar w:fldCharType="begin"/>
        </w:r>
        <w:r>
          <w:rPr>
            <w:noProof/>
            <w:webHidden/>
          </w:rPr>
          <w:instrText xml:space="preserve"> PAGEREF _Toc199311457 \h </w:instrText>
        </w:r>
        <w:r>
          <w:rPr>
            <w:noProof/>
            <w:webHidden/>
          </w:rPr>
        </w:r>
        <w:r>
          <w:rPr>
            <w:noProof/>
            <w:webHidden/>
          </w:rPr>
          <w:fldChar w:fldCharType="separate"/>
        </w:r>
        <w:r w:rsidR="00BB3A6B">
          <w:rPr>
            <w:noProof/>
            <w:webHidden/>
          </w:rPr>
          <w:t>67</w:t>
        </w:r>
        <w:r>
          <w:rPr>
            <w:noProof/>
            <w:webHidden/>
          </w:rPr>
          <w:fldChar w:fldCharType="end"/>
        </w:r>
      </w:hyperlink>
    </w:p>
    <w:p w14:paraId="2CCBFE7D" w14:textId="71A1A1E9" w:rsidR="003E3B40" w:rsidRDefault="003E3B40">
      <w:pPr>
        <w:pStyle w:val="31"/>
        <w:rPr>
          <w:rFonts w:ascii="Calibri" w:hAnsi="Calibri"/>
          <w:kern w:val="2"/>
        </w:rPr>
      </w:pPr>
      <w:hyperlink w:anchor="_Toc199311458" w:history="1">
        <w:r w:rsidRPr="004A6B00">
          <w:rPr>
            <w:rStyle w:val="a3"/>
          </w:rPr>
          <w:t>По данным JPMorgan, пенсионные фонды продолжили покупать чилийские акции на фоне ралли, при этом чистые покупки достигли рекордных $334,7 миллионов в апреле, что стало самым высоким месячным притоком с декабря 2023 года. Инвестиции пенсионных фондов в местные акции увеличили их долю в общем объеме активов под управлением (AUM) с 7,6% в марте до 7,9% в апреле, хотя это все еще ниже уровней выше 9%, наблюдавшихся в 2017 году.</w:t>
        </w:r>
        <w:r>
          <w:rPr>
            <w:webHidden/>
          </w:rPr>
          <w:tab/>
        </w:r>
        <w:r>
          <w:rPr>
            <w:webHidden/>
          </w:rPr>
          <w:fldChar w:fldCharType="begin"/>
        </w:r>
        <w:r>
          <w:rPr>
            <w:webHidden/>
          </w:rPr>
          <w:instrText xml:space="preserve"> PAGEREF _Toc199311458 \h </w:instrText>
        </w:r>
        <w:r>
          <w:rPr>
            <w:webHidden/>
          </w:rPr>
        </w:r>
        <w:r>
          <w:rPr>
            <w:webHidden/>
          </w:rPr>
          <w:fldChar w:fldCharType="separate"/>
        </w:r>
        <w:r w:rsidR="00BB3A6B">
          <w:rPr>
            <w:webHidden/>
          </w:rPr>
          <w:t>67</w:t>
        </w:r>
        <w:r>
          <w:rPr>
            <w:webHidden/>
          </w:rPr>
          <w:fldChar w:fldCharType="end"/>
        </w:r>
      </w:hyperlink>
    </w:p>
    <w:p w14:paraId="36D32D4C" w14:textId="28EEBC01" w:rsidR="00A0290C" w:rsidRPr="006F69E0" w:rsidRDefault="00A11DC1" w:rsidP="00310633">
      <w:pPr>
        <w:rPr>
          <w:b/>
          <w:caps/>
          <w:sz w:val="32"/>
        </w:rPr>
      </w:pPr>
      <w:r w:rsidRPr="006F69E0">
        <w:rPr>
          <w:caps/>
          <w:sz w:val="28"/>
        </w:rPr>
        <w:fldChar w:fldCharType="end"/>
      </w:r>
    </w:p>
    <w:p w14:paraId="5E7D9D1E" w14:textId="77777777" w:rsidR="00D1642B" w:rsidRPr="006F69E0" w:rsidRDefault="00D1642B" w:rsidP="00D1642B">
      <w:pPr>
        <w:pStyle w:val="251"/>
      </w:pPr>
      <w:bookmarkStart w:id="16" w:name="_Toc396864664"/>
      <w:bookmarkStart w:id="17" w:name="_Toc99318652"/>
      <w:bookmarkStart w:id="18" w:name="_Toc246216291"/>
      <w:bookmarkStart w:id="19" w:name="_Toc246297418"/>
      <w:bookmarkStart w:id="20" w:name="_Toc199311353"/>
      <w:bookmarkEnd w:id="8"/>
      <w:bookmarkEnd w:id="9"/>
      <w:bookmarkEnd w:id="10"/>
      <w:bookmarkEnd w:id="11"/>
      <w:bookmarkEnd w:id="12"/>
      <w:bookmarkEnd w:id="13"/>
      <w:bookmarkEnd w:id="14"/>
      <w:bookmarkEnd w:id="15"/>
      <w:r w:rsidRPr="006F69E0">
        <w:lastRenderedPageBreak/>
        <w:t>НОВОСТИ ПЕНСИОННОЙ ОТРАСЛИ</w:t>
      </w:r>
      <w:bookmarkEnd w:id="16"/>
      <w:bookmarkEnd w:id="17"/>
      <w:bookmarkEnd w:id="20"/>
    </w:p>
    <w:p w14:paraId="14015FF1" w14:textId="77777777" w:rsidR="00111D7C" w:rsidRPr="006F69E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9311354"/>
      <w:bookmarkEnd w:id="18"/>
      <w:bookmarkEnd w:id="19"/>
      <w:r w:rsidRPr="006F69E0">
        <w:t>Новости отрасли НПФ</w:t>
      </w:r>
      <w:bookmarkEnd w:id="21"/>
      <w:bookmarkEnd w:id="22"/>
      <w:bookmarkEnd w:id="23"/>
      <w:bookmarkEnd w:id="27"/>
    </w:p>
    <w:p w14:paraId="13CA6470" w14:textId="77777777" w:rsidR="00CB0C0E" w:rsidRPr="006F69E0" w:rsidRDefault="00CB0C0E" w:rsidP="00CB0C0E">
      <w:pPr>
        <w:pStyle w:val="2"/>
      </w:pPr>
      <w:bookmarkStart w:id="28" w:name="a1"/>
      <w:bookmarkStart w:id="29" w:name="_Toc199311355"/>
      <w:bookmarkEnd w:id="28"/>
      <w:r w:rsidRPr="006F69E0">
        <w:t>ТАСС, 27.05.2025, Программа долгосрочных сбережений от НПФ Эволюция с банком ВБРР</w:t>
      </w:r>
      <w:bookmarkEnd w:id="29"/>
    </w:p>
    <w:p w14:paraId="567BE5E4" w14:textId="77777777" w:rsidR="00CB0C0E" w:rsidRPr="006F69E0" w:rsidRDefault="00CB0C0E" w:rsidP="00AF5FF7">
      <w:pPr>
        <w:pStyle w:val="3"/>
      </w:pPr>
      <w:bookmarkStart w:id="30" w:name="_Toc199311356"/>
      <w:r w:rsidRPr="006F69E0">
        <w:t>Получить консультацию по оформлению программы долгосрочных сбережений от НПФ Эволюция теперь возможно в любом отделении Банка ВБРР. Финансовый инструмент поможет россиянам сформировать накопления на будущее, а также получить софинансирование от государства и воспользоваться налоговыми льготами.</w:t>
      </w:r>
      <w:bookmarkEnd w:id="30"/>
    </w:p>
    <w:p w14:paraId="6A2F476C" w14:textId="77777777" w:rsidR="00CB0C0E" w:rsidRPr="006F69E0" w:rsidRDefault="00CB0C0E" w:rsidP="00CB0C0E">
      <w:r w:rsidRPr="006F69E0">
        <w:t>По данным Банка России, по итогам 2024 года уже 2,8 млн россиян начали формировать накопления в рамках программы долгосрочных сбережений (ПДС). Программа включает софинансирование со стороны государства до 36 тыс. рублей в год в течение 10 лет, повышенный налоговый вычет со взносов до 400 тыс. рублей в год, а также возможность гибкого управления накопительной частью обязательного пенсионного страхования. Операторами данной услуги выступают негосударственные пенсионные фонды России, в их числе и НПФ Эволюция.</w:t>
      </w:r>
    </w:p>
    <w:p w14:paraId="32D3F425" w14:textId="77777777" w:rsidR="00CB0C0E" w:rsidRPr="006F69E0" w:rsidRDefault="00CB0C0E" w:rsidP="00CB0C0E">
      <w:r w:rsidRPr="006F69E0">
        <w:t>В Банке ВБРР отмечают, программа может быть интересной для разных категорий граждан. Ее стимулирующие меры направлены на то, чтобы заинтересовать как россиян со средним уровнем достатка (для них, например, наиболее привлекательно софинансирование со стороны государства), так и для граждан с более высоким доходом, которые имеют возможность получить (и в дальнейшем реинвестировать) повышенный налоговый вычет со взносов в ПДС до 400 тыс. рублей.</w:t>
      </w:r>
    </w:p>
    <w:p w14:paraId="0849F73A" w14:textId="77777777" w:rsidR="00CB0C0E" w:rsidRPr="006F69E0" w:rsidRDefault="00CB0C0E" w:rsidP="00CB0C0E">
      <w:r w:rsidRPr="006F69E0">
        <w:t xml:space="preserve">При этом как для возрастной категории, так и для молодежи будут интересны гибкие условия получения выплат: </w:t>
      </w:r>
    </w:p>
    <w:p w14:paraId="189E2000" w14:textId="77777777" w:rsidR="00CB0C0E" w:rsidRPr="006F69E0" w:rsidRDefault="00CB0C0E" w:rsidP="00CB0C0E">
      <w:r w:rsidRPr="006F69E0">
        <w:t>•</w:t>
      </w:r>
      <w:r w:rsidRPr="006F69E0">
        <w:tab/>
        <w:t>участник может получить выплаты при окончании срока действия договора,</w:t>
      </w:r>
    </w:p>
    <w:p w14:paraId="053E4EC2" w14:textId="77777777" w:rsidR="00CB0C0E" w:rsidRPr="006F69E0" w:rsidRDefault="00CB0C0E" w:rsidP="00CB0C0E">
      <w:r w:rsidRPr="006F69E0">
        <w:t>•</w:t>
      </w:r>
      <w:r w:rsidRPr="006F69E0">
        <w:tab/>
        <w:t>при достижении пенсионных оснований,</w:t>
      </w:r>
    </w:p>
    <w:p w14:paraId="42602924" w14:textId="77777777" w:rsidR="00CB0C0E" w:rsidRPr="006F69E0" w:rsidRDefault="00CB0C0E" w:rsidP="00CB0C0E">
      <w:r w:rsidRPr="006F69E0">
        <w:t>•</w:t>
      </w:r>
      <w:r w:rsidRPr="006F69E0">
        <w:tab/>
        <w:t>в особых жизненных ситуациях.</w:t>
      </w:r>
    </w:p>
    <w:p w14:paraId="7E171A8C" w14:textId="77777777" w:rsidR="00CB0C0E" w:rsidRPr="006F69E0" w:rsidRDefault="00CB0C0E" w:rsidP="00CB0C0E">
      <w:r w:rsidRPr="006F69E0">
        <w:t>Получить консультацию по программе долгосрочных сбережений от НПФ Эволюция можно в любом из 56 отделений Банка ВБРР. В качестве первоначального взноса в программу необходимо внести 2000 рублей, в дальнейшем пополнять счет можно в комфортном режиме. При переводе в ПДС пенсионных накоплений в рамках обязательного пенсионного страхования (ОПС) у участника программы будет возможность дополнительно увеличить сумму своих сбережений. Стать участником программы может любой гражданин России старше 18 лет.</w:t>
      </w:r>
    </w:p>
    <w:p w14:paraId="57627035" w14:textId="77777777" w:rsidR="00CB0C0E" w:rsidRPr="006F69E0" w:rsidRDefault="00CB0C0E" w:rsidP="00CB0C0E">
      <w:r w:rsidRPr="006F69E0">
        <w:t>Акционерное общество "Негосударственный пенсионный фонд Эволюция" (АО "НПФ Эволюция", Фонд). Лицензия № 436 от 08.10.2014 выдана Банком России.</w:t>
      </w:r>
    </w:p>
    <w:p w14:paraId="76778B20" w14:textId="77777777" w:rsidR="00CB0C0E" w:rsidRPr="006F69E0" w:rsidRDefault="00CB0C0E" w:rsidP="00CB0C0E">
      <w:r w:rsidRPr="006F69E0">
        <w:lastRenderedPageBreak/>
        <w:t xml:space="preserve">Необходимо внимательно ознакомиться с уставом, пенсионными правилами, правилами формирования долгосрочных сбережений, страховыми правилами, ключевым информационным документом перед заключением пенсионного договора, договора долгосрочных сбережений, договора об обязательном пенсионном страховании (переводом пенсионных накоплений в Фонд). </w:t>
      </w:r>
      <w:r w:rsidRPr="00C35D7D">
        <w:rPr>
          <w:highlight w:val="yellow"/>
        </w:rPr>
        <w:t>Получить подробную информацию о Фонде, ознакомиться с уставом, пенсионными правилами, правилами формирования долгосрочных сбережений, страховыми правилами, а также с иными документами, предусмотренными законодательством Российской Федерации и нормативными актами Банка России, можно по адресу: 127051, г. Москва, вн. тер. г. муниципальный округ Мещанский, Цветной бульвар, д. 2, а также в офисах Фонда.</w:t>
      </w:r>
    </w:p>
    <w:p w14:paraId="63213DB7" w14:textId="77777777" w:rsidR="00CB0C0E" w:rsidRPr="006F69E0" w:rsidRDefault="00CB0C0E" w:rsidP="00CB0C0E">
      <w:hyperlink r:id="rId8" w:history="1">
        <w:r w:rsidRPr="006F69E0">
          <w:rPr>
            <w:rStyle w:val="a3"/>
          </w:rPr>
          <w:t>https://tass.ru/novosti-partnerov/24050949</w:t>
        </w:r>
      </w:hyperlink>
      <w:r w:rsidRPr="006F69E0">
        <w:t xml:space="preserve"> </w:t>
      </w:r>
    </w:p>
    <w:p w14:paraId="0D496F53" w14:textId="77777777" w:rsidR="003A43D4" w:rsidRPr="006F69E0" w:rsidRDefault="003A43D4" w:rsidP="003A43D4">
      <w:pPr>
        <w:pStyle w:val="2"/>
      </w:pPr>
      <w:bookmarkStart w:id="31" w:name="a2"/>
      <w:bookmarkStart w:id="32" w:name="_Hlk199310668"/>
      <w:bookmarkStart w:id="33" w:name="_Toc199311357"/>
      <w:bookmarkEnd w:id="31"/>
      <w:r w:rsidRPr="006F69E0">
        <w:t>Пенсия.pro, 27.05.2025, В ассоциации НПФ предложили ввести автоподписку на негосударственную пенсию</w:t>
      </w:r>
      <w:bookmarkEnd w:id="33"/>
    </w:p>
    <w:p w14:paraId="55406E76" w14:textId="77777777" w:rsidR="003A43D4" w:rsidRPr="006F69E0" w:rsidRDefault="003A43D4" w:rsidP="00AF5FF7">
      <w:pPr>
        <w:pStyle w:val="3"/>
      </w:pPr>
      <w:bookmarkStart w:id="34" w:name="_Toc199311358"/>
      <w:r w:rsidRPr="006F69E0">
        <w:t>Повышение уровня жизни пенсионера может быть достигнуто, если в России ввести обязательную автоматическую подписку на негосударственную пенсию. Об этом заявил глава Национальной ассоциации негосударственных пенсионных фондов Сергей Беляков на XVI Форуме институциональных инвесторов CBonds в Санкт-Петербурге.</w:t>
      </w:r>
      <w:bookmarkEnd w:id="34"/>
    </w:p>
    <w:p w14:paraId="23DA7E42" w14:textId="77777777" w:rsidR="003A43D4" w:rsidRPr="006F69E0" w:rsidRDefault="003A43D4" w:rsidP="003A43D4">
      <w:r w:rsidRPr="006F69E0">
        <w:t>По мнению Белякова, автоподписка на программы НПО может обеспечить до 40 % прироста участников негосударственной пенсионной системы. При этом новшество будет стимулировать россиян вкладываться в свою старость.</w:t>
      </w:r>
    </w:p>
    <w:p w14:paraId="102A7834" w14:textId="77777777" w:rsidR="003A43D4" w:rsidRPr="006F69E0" w:rsidRDefault="003A43D4" w:rsidP="003A43D4">
      <w:r w:rsidRPr="006F69E0">
        <w:t xml:space="preserve">«Как показывает практика, когда люди оказываются в ситуации выбора, они начинают более взвешенно оценивать перспективы и чаще принимают положительные решения. Автоподписка создает условия, в которых граждане более склонны воспринимать участие в программе как естественный шаг, а не как дополнительную нагрузку», — считает </w:t>
      </w:r>
      <w:r w:rsidR="00116236" w:rsidRPr="006F69E0">
        <w:t>Беляков</w:t>
      </w:r>
      <w:r w:rsidRPr="006F69E0">
        <w:t>.</w:t>
      </w:r>
    </w:p>
    <w:p w14:paraId="48522EA5" w14:textId="2C890A57" w:rsidR="003A43D4" w:rsidRPr="006F69E0" w:rsidRDefault="003A43D4" w:rsidP="003A43D4">
      <w:r w:rsidRPr="006F69E0">
        <w:t xml:space="preserve">Автоподписка — это обязательное включение с систему негосударственного пенсионного обеспечения всех граждан страны, начиная с определенного возраста, как правило, с 18 лет или после официального трудоустройства. Часто счет открывается в том НПФ, с которым работодатель заключил договор. В некоторых странах, например, в государствах Прибалтики, часть взносов из зарплат сотрудников отправляется на госпенсию, а часть — на негосударственную. Иногда счета пополняются только добровольными взносами граждан. Беляков подчеркнул, что в России выход из автоподписки должен быть гарантирован каждому, то есть </w:t>
      </w:r>
      <w:r w:rsidR="00C35D7D" w:rsidRPr="006F69E0">
        <w:t>участие</w:t>
      </w:r>
      <w:r w:rsidRPr="006F69E0">
        <w:t xml:space="preserve"> в НПО должно остаться добровольным.</w:t>
      </w:r>
    </w:p>
    <w:p w14:paraId="13D43BEC" w14:textId="77777777" w:rsidR="003A43D4" w:rsidRPr="006F69E0" w:rsidRDefault="003A43D4" w:rsidP="003A43D4">
      <w:r w:rsidRPr="006F69E0">
        <w:t>Например, с 1 января 2025 года в Ирландии заработала автоматическая подписка на пенсию. В ирландскую программу будут автоматически включаться все работники в возрасте от 23 до 60 лет, имеющие годовой доход не менее 20 000 евро (около 2 млн рублей) и не участвующие в каких-либо пенсионных программах. Ставки взносов для работников составят 1,5 % от заработка с постепенным повышением до 6 %. Счет софинансируется в таком же объеме работодателем и в более скромном объеме (33 % от взноса работника) — государством. Работодатели и государство будут софинансировать взносы только с первых 80 000 евро дохода гражданина.</w:t>
      </w:r>
    </w:p>
    <w:p w14:paraId="500B8741" w14:textId="77777777" w:rsidR="003A43D4" w:rsidRPr="006F69E0" w:rsidRDefault="003A43D4" w:rsidP="003A43D4">
      <w:hyperlink r:id="rId9" w:history="1">
        <w:r w:rsidRPr="006F69E0">
          <w:rPr>
            <w:rStyle w:val="a3"/>
          </w:rPr>
          <w:t>https://pensiya.pro/news/v-assocziaczii-npf-predlozhili-vvesti-avtopodpisku-na-negosudarstvennuyu-pensiyu/</w:t>
        </w:r>
      </w:hyperlink>
      <w:r w:rsidRPr="006F69E0">
        <w:t xml:space="preserve"> </w:t>
      </w:r>
    </w:p>
    <w:p w14:paraId="65509D21" w14:textId="77777777" w:rsidR="00CB0C0E" w:rsidRPr="006F69E0" w:rsidRDefault="00CB0C0E" w:rsidP="00CB0C0E">
      <w:pPr>
        <w:pStyle w:val="2"/>
      </w:pPr>
      <w:bookmarkStart w:id="35" w:name="_Toc199311359"/>
      <w:bookmarkEnd w:id="32"/>
      <w:r w:rsidRPr="006F69E0">
        <w:t>Lionsharecitynews.ru, 27.05.2025, Объем вложений россиян в негосударственные пенсионные фонды выросли на 80%</w:t>
      </w:r>
      <w:bookmarkEnd w:id="35"/>
    </w:p>
    <w:p w14:paraId="60A8F6FE" w14:textId="77777777" w:rsidR="00CB0C0E" w:rsidRPr="006F69E0" w:rsidRDefault="00CB0C0E" w:rsidP="00AF5FF7">
      <w:pPr>
        <w:pStyle w:val="3"/>
      </w:pPr>
      <w:bookmarkStart w:id="36" w:name="_Toc199311360"/>
      <w:r w:rsidRPr="006F69E0">
        <w:t>По итогам 2024 года взносы российских граждан и компаний в финансовые инструменты НПФ составили 260 миллиардов рублей. Это на 80% больше показателей 2023 года. К таким выводам пришли аналитики НПФ «Достойное БУДУЩЕЕ», проанализировав данные Банка России по итогам деятельности негосударственных пенсионных фондов за год.</w:t>
      </w:r>
      <w:bookmarkEnd w:id="36"/>
    </w:p>
    <w:p w14:paraId="4D185FB7" w14:textId="77777777" w:rsidR="00CB0C0E" w:rsidRPr="006F69E0" w:rsidRDefault="00CB0C0E" w:rsidP="00CB0C0E">
      <w:r w:rsidRPr="006F69E0">
        <w:t>Драйвером роста интереса россиян к НПФ стала программа долгосрочных сбережений, которая была запущена в 2024 году. Сберегательные взносы в рамках ПДС составили 101,6 млрд рублей, таким образом, обеспечив 39% от общего объема взносов.</w:t>
      </w:r>
    </w:p>
    <w:p w14:paraId="3B1CC978" w14:textId="77777777" w:rsidR="00CB0C0E" w:rsidRPr="006F69E0" w:rsidRDefault="00CB0C0E" w:rsidP="00CB0C0E">
      <w:r w:rsidRPr="006F69E0">
        <w:t>Всего же самостоятельно в программу долгосрочных сбережений и пенсионные программы от НПФ россияне направили 145,5 млрд рублей. Среди регионов-лидеров, жители которых больше всего вложили в эти финансовые инструменты от НПФ:</w:t>
      </w:r>
    </w:p>
    <w:p w14:paraId="5A69E033" w14:textId="77777777" w:rsidR="00CB0C0E" w:rsidRPr="006F69E0" w:rsidRDefault="00CB0C0E" w:rsidP="00CB0C0E">
      <w:r w:rsidRPr="006F69E0">
        <w:t>•</w:t>
      </w:r>
      <w:r w:rsidRPr="006F69E0">
        <w:tab/>
        <w:t>Москва - 21,3 млрд рублей</w:t>
      </w:r>
    </w:p>
    <w:p w14:paraId="2ACAFC0A" w14:textId="77777777" w:rsidR="00CB0C0E" w:rsidRPr="006F69E0" w:rsidRDefault="00CB0C0E" w:rsidP="00CB0C0E">
      <w:r w:rsidRPr="006F69E0">
        <w:t>•</w:t>
      </w:r>
      <w:r w:rsidRPr="006F69E0">
        <w:tab/>
        <w:t>Московская область - 8,6 млрд рублей</w:t>
      </w:r>
    </w:p>
    <w:p w14:paraId="4833DA9B" w14:textId="77777777" w:rsidR="00CB0C0E" w:rsidRPr="006F69E0" w:rsidRDefault="00CB0C0E" w:rsidP="00CB0C0E">
      <w:r w:rsidRPr="006F69E0">
        <w:t>•</w:t>
      </w:r>
      <w:r w:rsidRPr="006F69E0">
        <w:tab/>
        <w:t>Санкт-Петербург - 6,1 млрд рублей</w:t>
      </w:r>
    </w:p>
    <w:p w14:paraId="08565763" w14:textId="77777777" w:rsidR="00CB0C0E" w:rsidRPr="006F69E0" w:rsidRDefault="00CB0C0E" w:rsidP="00CB0C0E">
      <w:r w:rsidRPr="006F69E0">
        <w:t>•</w:t>
      </w:r>
      <w:r w:rsidRPr="006F69E0">
        <w:tab/>
        <w:t>Татарстан - 4,7 млрд рублей</w:t>
      </w:r>
    </w:p>
    <w:p w14:paraId="736313BB" w14:textId="77777777" w:rsidR="00CB0C0E" w:rsidRPr="006F69E0" w:rsidRDefault="00CB0C0E" w:rsidP="00CB0C0E">
      <w:r w:rsidRPr="006F69E0">
        <w:t>•</w:t>
      </w:r>
      <w:r w:rsidRPr="006F69E0">
        <w:tab/>
        <w:t>Ханты-Мансийский автономный округ - 4,3 млрд рублей</w:t>
      </w:r>
    </w:p>
    <w:p w14:paraId="3AF8D190" w14:textId="77777777" w:rsidR="00CB0C0E" w:rsidRPr="006F69E0" w:rsidRDefault="00CB0C0E" w:rsidP="00CB0C0E">
      <w:r w:rsidRPr="006F69E0">
        <w:t>•</w:t>
      </w:r>
      <w:r w:rsidRPr="006F69E0">
        <w:tab/>
        <w:t>Нижегородская область - 4,2 млрд рублей</w:t>
      </w:r>
    </w:p>
    <w:p w14:paraId="768C590D" w14:textId="77777777" w:rsidR="00CB0C0E" w:rsidRPr="006F69E0" w:rsidRDefault="00CB0C0E" w:rsidP="00CB0C0E">
      <w:r w:rsidRPr="006F69E0">
        <w:t>•</w:t>
      </w:r>
      <w:r w:rsidRPr="006F69E0">
        <w:tab/>
        <w:t>Башкортостан - 4,0 млрд рублей</w:t>
      </w:r>
    </w:p>
    <w:p w14:paraId="01413C77" w14:textId="77777777" w:rsidR="00CB0C0E" w:rsidRPr="006F69E0" w:rsidRDefault="00CB0C0E" w:rsidP="00CB0C0E">
      <w:r w:rsidRPr="006F69E0">
        <w:t>•</w:t>
      </w:r>
      <w:r w:rsidRPr="006F69E0">
        <w:tab/>
        <w:t>Свердловская область - 3,6 млрд рублей</w:t>
      </w:r>
    </w:p>
    <w:p w14:paraId="3EB954B5" w14:textId="77777777" w:rsidR="00CB0C0E" w:rsidRPr="006F69E0" w:rsidRDefault="00CB0C0E" w:rsidP="00CB0C0E">
      <w:r w:rsidRPr="006F69E0">
        <w:t>•</w:t>
      </w:r>
      <w:r w:rsidRPr="006F69E0">
        <w:tab/>
        <w:t>Красноярский край - 3,6 млрд рублей</w:t>
      </w:r>
    </w:p>
    <w:p w14:paraId="66F3756D" w14:textId="77777777" w:rsidR="00CB0C0E" w:rsidRPr="006F69E0" w:rsidRDefault="00CB0C0E" w:rsidP="00CB0C0E">
      <w:r w:rsidRPr="006F69E0">
        <w:t>•</w:t>
      </w:r>
      <w:r w:rsidRPr="006F69E0">
        <w:tab/>
        <w:t>Краснодарский край - 3,6 млрд рублей</w:t>
      </w:r>
    </w:p>
    <w:p w14:paraId="24ECBB74" w14:textId="77777777" w:rsidR="00CB0C0E" w:rsidRPr="006F69E0" w:rsidRDefault="00CB0C0E" w:rsidP="00CB0C0E">
      <w:r w:rsidRPr="006F69E0">
        <w:t>По итогам 2024 года взносы российских компаний по программам НПФ достигли 114,7 млрд рублей, что на 25% больше, чем в 2023 году. Эксперты связывают положительную динамику с ростом интереса отечественного бизнеса к корпоративным пенсионным программам, которые выступают дополнительным инструментом мотивации персонала.</w:t>
      </w:r>
    </w:p>
    <w:p w14:paraId="28E0175A" w14:textId="77777777" w:rsidR="00CB0C0E" w:rsidRPr="006F69E0" w:rsidRDefault="00CB0C0E" w:rsidP="00CB0C0E">
      <w:r w:rsidRPr="006F69E0">
        <w:t>В топ-10 регионов, работодатели которых наиболее активно вкладывались в формирование негосударственной пенсии своих сотрудников вошли:</w:t>
      </w:r>
    </w:p>
    <w:p w14:paraId="37EC92BD" w14:textId="77777777" w:rsidR="00CB0C0E" w:rsidRPr="006F69E0" w:rsidRDefault="00CB0C0E" w:rsidP="00CB0C0E">
      <w:r w:rsidRPr="006F69E0">
        <w:t>•</w:t>
      </w:r>
      <w:r w:rsidRPr="006F69E0">
        <w:tab/>
        <w:t>Москва - 36,0 млрд рублей (+28% к показателям 2023 года)</w:t>
      </w:r>
    </w:p>
    <w:p w14:paraId="09C63B99" w14:textId="77777777" w:rsidR="00CB0C0E" w:rsidRPr="006F69E0" w:rsidRDefault="00CB0C0E" w:rsidP="00CB0C0E">
      <w:r w:rsidRPr="006F69E0">
        <w:t>•</w:t>
      </w:r>
      <w:r w:rsidRPr="006F69E0">
        <w:tab/>
        <w:t>Ханты-Мансийский автономный округ - 8,9 млрд рублей (+18%)</w:t>
      </w:r>
    </w:p>
    <w:p w14:paraId="14E91561" w14:textId="77777777" w:rsidR="00CB0C0E" w:rsidRPr="006F69E0" w:rsidRDefault="00CB0C0E" w:rsidP="00CB0C0E">
      <w:r w:rsidRPr="006F69E0">
        <w:t>•</w:t>
      </w:r>
      <w:r w:rsidRPr="006F69E0">
        <w:tab/>
        <w:t>Ямало-Ненецкий автономный округ - 5,4 млрд рублей (+27%)</w:t>
      </w:r>
    </w:p>
    <w:p w14:paraId="4CE5F7F0" w14:textId="77777777" w:rsidR="00CB0C0E" w:rsidRPr="006F69E0" w:rsidRDefault="00CB0C0E" w:rsidP="00CB0C0E">
      <w:r w:rsidRPr="006F69E0">
        <w:t>•</w:t>
      </w:r>
      <w:r w:rsidRPr="006F69E0">
        <w:tab/>
        <w:t>Московская область - 5,1 млрд рублей (+20%)</w:t>
      </w:r>
    </w:p>
    <w:p w14:paraId="2D6599E4" w14:textId="77777777" w:rsidR="00CB0C0E" w:rsidRPr="006F69E0" w:rsidRDefault="00CB0C0E" w:rsidP="00CB0C0E">
      <w:r w:rsidRPr="006F69E0">
        <w:t>•</w:t>
      </w:r>
      <w:r w:rsidRPr="006F69E0">
        <w:tab/>
        <w:t>Санкт-Петербург - 4,2 млрд рублей (+16%)</w:t>
      </w:r>
    </w:p>
    <w:p w14:paraId="2DCD824A" w14:textId="77777777" w:rsidR="00CB0C0E" w:rsidRPr="006F69E0" w:rsidRDefault="00CB0C0E" w:rsidP="00CB0C0E">
      <w:r w:rsidRPr="006F69E0">
        <w:lastRenderedPageBreak/>
        <w:t>Башкортостан - 3,5 млрд рублей(+24%)</w:t>
      </w:r>
    </w:p>
    <w:p w14:paraId="400C2F25" w14:textId="77777777" w:rsidR="00CB0C0E" w:rsidRPr="006F69E0" w:rsidRDefault="00CB0C0E" w:rsidP="00CB0C0E">
      <w:r w:rsidRPr="006F69E0">
        <w:t>•</w:t>
      </w:r>
      <w:r w:rsidRPr="006F69E0">
        <w:tab/>
        <w:t>Тюменская область - 3,2 млрд рублей (+51%)</w:t>
      </w:r>
    </w:p>
    <w:p w14:paraId="2E796540" w14:textId="77777777" w:rsidR="00CB0C0E" w:rsidRPr="006F69E0" w:rsidRDefault="00CB0C0E" w:rsidP="00CB0C0E">
      <w:r w:rsidRPr="006F69E0">
        <w:t>•</w:t>
      </w:r>
      <w:r w:rsidRPr="006F69E0">
        <w:tab/>
        <w:t>Краснодарский край - 3,2 млрд рублей (+66%)</w:t>
      </w:r>
    </w:p>
    <w:p w14:paraId="022E14AE" w14:textId="77777777" w:rsidR="00CB0C0E" w:rsidRPr="006F69E0" w:rsidRDefault="00CB0C0E" w:rsidP="00CB0C0E">
      <w:r w:rsidRPr="006F69E0">
        <w:t>•</w:t>
      </w:r>
      <w:r w:rsidRPr="006F69E0">
        <w:tab/>
        <w:t>Татарстан - 3,2 млрд рублей (+21%)</w:t>
      </w:r>
    </w:p>
    <w:p w14:paraId="3CDC152D" w14:textId="77777777" w:rsidR="00CB0C0E" w:rsidRPr="006F69E0" w:rsidRDefault="00CB0C0E" w:rsidP="00CB0C0E">
      <w:r w:rsidRPr="006F69E0">
        <w:t>•</w:t>
      </w:r>
      <w:r w:rsidRPr="006F69E0">
        <w:tab/>
        <w:t xml:space="preserve">Иркутская область - 3,0 млрд рублей (+31%) </w:t>
      </w:r>
    </w:p>
    <w:p w14:paraId="62254181" w14:textId="77777777" w:rsidR="00CB0C0E" w:rsidRPr="006F69E0" w:rsidRDefault="00CB0C0E" w:rsidP="00CB0C0E">
      <w:hyperlink r:id="rId10" w:history="1">
        <w:r w:rsidRPr="006F69E0">
          <w:rPr>
            <w:rStyle w:val="a3"/>
          </w:rPr>
          <w:t>https://lionsharecitynews.ru/obem-vlozhenij-rossiyan-v-negosudarstvennye-pensionnye-fondy-vyrosli-na-80/</w:t>
        </w:r>
      </w:hyperlink>
      <w:r w:rsidRPr="006F69E0">
        <w:t xml:space="preserve"> </w:t>
      </w:r>
    </w:p>
    <w:p w14:paraId="4A4EE0C2" w14:textId="77777777" w:rsidR="00BC5E9D" w:rsidRPr="006F69E0" w:rsidRDefault="00BC5E9D" w:rsidP="00BC5E9D">
      <w:pPr>
        <w:pStyle w:val="2"/>
      </w:pPr>
      <w:bookmarkStart w:id="37" w:name="_Hlk199310712"/>
      <w:bookmarkStart w:id="38" w:name="_Toc199311361"/>
      <w:r w:rsidRPr="006F69E0">
        <w:t>Ваш пенсионный брокер, 27.05.2025, О переоформлении лицензии АО «НПФ Совкомбанк»</w:t>
      </w:r>
      <w:bookmarkEnd w:id="38"/>
    </w:p>
    <w:p w14:paraId="4F1145B9" w14:textId="77777777" w:rsidR="00BC5E9D" w:rsidRPr="006F69E0" w:rsidRDefault="00BC5E9D" w:rsidP="00AF5FF7">
      <w:pPr>
        <w:pStyle w:val="3"/>
      </w:pPr>
      <w:bookmarkStart w:id="39" w:name="_Toc199311362"/>
      <w:r w:rsidRPr="006F69E0">
        <w:t>Банк России 26.05.2025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Совкомбанк» в связи с предоставлением ему права на осуществление деятельности по обязательному пенсионному страхованию.</w:t>
      </w:r>
      <w:bookmarkEnd w:id="39"/>
    </w:p>
    <w:p w14:paraId="64AC9C7A" w14:textId="77777777" w:rsidR="00111D7C" w:rsidRDefault="00BC5E9D" w:rsidP="00BC5E9D">
      <w:pPr>
        <w:rPr>
          <w:rStyle w:val="a3"/>
        </w:rPr>
      </w:pPr>
      <w:hyperlink r:id="rId11" w:history="1">
        <w:r w:rsidRPr="006F69E0">
          <w:rPr>
            <w:rStyle w:val="a3"/>
          </w:rPr>
          <w:t>http://pbroker.ru/?p=80231</w:t>
        </w:r>
      </w:hyperlink>
    </w:p>
    <w:p w14:paraId="4CFBDF18" w14:textId="77777777" w:rsidR="007C4E14" w:rsidRPr="007C4E14" w:rsidRDefault="007C4E14" w:rsidP="007C4E14">
      <w:pPr>
        <w:pStyle w:val="2"/>
      </w:pPr>
      <w:bookmarkStart w:id="40" w:name="_Hlk199310728"/>
      <w:bookmarkStart w:id="41" w:name="_Toc199311363"/>
      <w:bookmarkEnd w:id="37"/>
      <w:r>
        <w:t>Ведомости</w:t>
      </w:r>
      <w:r w:rsidRPr="002C64FB">
        <w:t xml:space="preserve">, </w:t>
      </w:r>
      <w:r>
        <w:t>27.05.2025</w:t>
      </w:r>
      <w:r w:rsidRPr="007C4E14">
        <w:t xml:space="preserve">, </w:t>
      </w:r>
      <w:r>
        <w:t>Эксперт галина морозова на площадке investfunds forum рассказала, как повысить коэффициент замещения на пенсии у россиян</w:t>
      </w:r>
      <w:bookmarkEnd w:id="41"/>
    </w:p>
    <w:p w14:paraId="75AA6F56" w14:textId="77777777" w:rsidR="007C4E14" w:rsidRDefault="007C4E14" w:rsidP="007C4E14">
      <w:pPr>
        <w:pStyle w:val="3"/>
      </w:pPr>
      <w:bookmarkStart w:id="42" w:name="_Toc199311364"/>
      <w:r>
        <w:t>В Санкт-Петербурге подвели итоги Investfunds Forum XVI, посвящённого развитию коллективных инвестиций, перспективам пенсионной и страховой индустрий. Площадка традиционно объединила институциональных инвесторов, ведущих экспертов отрасли. На сессии «Пенсионная индустрия: создавая будущее сейчас» заместитель генерального директора ИК «Регион», Председатель совета директоров АО «НПФ «БУДУЩЕЕ» Галина Морозова рассказала, как россиянам повысить уровень своего благополучия после завершения карьеры и увеличить коэффициент замещения утраченного заработка на пенсии.</w:t>
      </w:r>
      <w:bookmarkEnd w:id="42"/>
    </w:p>
    <w:p w14:paraId="267E2B5B" w14:textId="77777777" w:rsidR="007C4E14" w:rsidRDefault="007C4E14" w:rsidP="007C4E14">
      <w:r>
        <w:t>Во время выступления Галина Морозова отметила, для увеличения у россиян коэффициента замещения на пенсии необходимо перебалансировать систему долгосрочных накоплений. С учетом повышения нагрузки на пенсионную систему важно внедрить механизм регулярного пополнения пенсионных планов.</w:t>
      </w:r>
    </w:p>
    <w:p w14:paraId="5152184D" w14:textId="77777777" w:rsidR="007C4E14" w:rsidRDefault="007C4E14" w:rsidP="007C4E14">
      <w:r>
        <w:t>Спикер подчеркнула, что сегодня коэффициент замещения имеет тенденцию к снижению. По данным Росстата, сегодня средняя страховая пенсия у россиян составляет 24 тыс. рублей, а соотношение пенсии к зарплате доходит до 25%. По расчётам НПФ «БУДУЩЕЕ» с учетом показателей Росстата, к 2030-му году этот показатель составит около 20%.</w:t>
      </w:r>
    </w:p>
    <w:p w14:paraId="557B1E6F" w14:textId="77777777" w:rsidR="007C4E14" w:rsidRDefault="007C4E14" w:rsidP="007C4E14">
      <w:r>
        <w:t xml:space="preserve">Ситуацию можно существенно изменить в лучшую сторону, отметила спикер, но при условии, если у россиян будут регулярно формироваться дополнительные сбережения. В пример эксперт привела зарубежные системы, в которых корпоративные пенсионные </w:t>
      </w:r>
      <w:r>
        <w:lastRenderedPageBreak/>
        <w:t>программы работодателей охватывают значительную долю работников (зачастую более 60%).</w:t>
      </w:r>
    </w:p>
    <w:p w14:paraId="6F4B67B5" w14:textId="77777777" w:rsidR="007C4E14" w:rsidRDefault="007C4E14" w:rsidP="007C4E14">
      <w:r>
        <w:t>«При этом добровольные системы, когда гражданин по собственному желанию, в основном разово пополняет свой пенсионный счет, не обеспечивают достаточного коэффициента замещения, - отметила Галина Морозова. - Регулярные отчисления в небольшом размере гораздо более значимы и важны, нежели единовременные. Именно они способны создать надлежащий уровень дохода экономики».</w:t>
      </w:r>
    </w:p>
    <w:p w14:paraId="3AD66D5C" w14:textId="77777777" w:rsidR="007C4E14" w:rsidRDefault="007C4E14" w:rsidP="007C4E14">
      <w:r>
        <w:t>Важно, чтобы государство предусмотрело компенсационные меры и стимулы как для работника, так и работодателя в новой системе, добавила спикер. «С учетом повышения нагрузки на пенсионную систему необходимо внедрить механизм регулярного пополнения пенсионных планов. Отмечу, что это не увеличение налогов, это отложенный платеж индивидуально для каждого человека», - пояснила Галина Морозова.</w:t>
      </w:r>
    </w:p>
    <w:p w14:paraId="4F2E3DC2" w14:textId="77777777" w:rsidR="007C4E14" w:rsidRPr="007C4E14" w:rsidRDefault="007C4E14" w:rsidP="007C4E14">
      <w:hyperlink r:id="rId12" w:history="1">
        <w:r w:rsidRPr="006A0C67">
          <w:rPr>
            <w:rStyle w:val="a3"/>
          </w:rPr>
          <w:t>https://www.vedomosti.ru/press_releases/2025/05/27/ekspert-galina-morozova-na-ploschadke-investfunds-forum-rasskazala-kak-povisit-koeffitsient-zamescheniya-na-pensii-u-rossiyan</w:t>
        </w:r>
      </w:hyperlink>
      <w:r w:rsidRPr="007C4E14">
        <w:t xml:space="preserve"> </w:t>
      </w:r>
    </w:p>
    <w:p w14:paraId="3C04256D" w14:textId="77777777" w:rsidR="001E5695" w:rsidRPr="006F69E0" w:rsidRDefault="001E5695" w:rsidP="001E5695">
      <w:pPr>
        <w:pStyle w:val="2"/>
      </w:pPr>
      <w:bookmarkStart w:id="43" w:name="a3"/>
      <w:bookmarkStart w:id="44" w:name="_Hlk199310754"/>
      <w:bookmarkStart w:id="45" w:name="_Toc199311365"/>
      <w:bookmarkEnd w:id="40"/>
      <w:bookmarkEnd w:id="43"/>
      <w:r w:rsidRPr="006F69E0">
        <w:t>Ведомости. Северо-Запад, 27.05.2025, Объем вложений петербуржцев в негосударственные пенсионные фонды в 2024 году вырос на 81%</w:t>
      </w:r>
      <w:bookmarkEnd w:id="45"/>
    </w:p>
    <w:p w14:paraId="061C9A4C" w14:textId="77777777" w:rsidR="001E5695" w:rsidRPr="006F69E0" w:rsidRDefault="001E5695" w:rsidP="00AF5FF7">
      <w:pPr>
        <w:pStyle w:val="3"/>
      </w:pPr>
      <w:bookmarkStart w:id="46" w:name="_Toc199311366"/>
      <w:r w:rsidRPr="006F69E0">
        <w:t>Объем вложений жителей Петербурга в негосударственные пенсионные фонды (НПФ) по итогам 2024 г. составил 10,3 млрд руб. Это на 81% больше, чем в 2023 г., сообщили в пресс-службе «НПФ «Достойное будущее».</w:t>
      </w:r>
      <w:bookmarkEnd w:id="46"/>
      <w:r w:rsidRPr="006F69E0">
        <w:t xml:space="preserve"> </w:t>
      </w:r>
    </w:p>
    <w:p w14:paraId="125804F8" w14:textId="77777777" w:rsidR="001E5695" w:rsidRPr="006F69E0" w:rsidRDefault="001E5695" w:rsidP="001E5695">
      <w:r w:rsidRPr="006F69E0">
        <w:t xml:space="preserve">Как отметили в организации, рост интереса петербуржцев к негосударственным пенсионным фондам связан с запуском программы долгосрочных сбережений (ПДС) в 2024 г. Взносы в рамках этой программы составили существенную часть. </w:t>
      </w:r>
    </w:p>
    <w:p w14:paraId="55C349C7" w14:textId="77777777" w:rsidR="001E5695" w:rsidRPr="006F69E0" w:rsidRDefault="001E5695" w:rsidP="001E5695">
      <w:r w:rsidRPr="006F69E0">
        <w:t xml:space="preserve">Также увеличился объем взносов в продукты НПФ от компаний. По итогам 2024 г. они внесли 4,2 млрд руб, что на 16% больше относительно результатов 2023 г. Эксперты связывают это с ростом интереса бизнеса к корпоративным пенсионным программам, которые выступают в качестве дополнительного инструмента мотивации для персонала. </w:t>
      </w:r>
    </w:p>
    <w:p w14:paraId="3FF22D29" w14:textId="77777777" w:rsidR="001E5695" w:rsidRPr="006F69E0" w:rsidRDefault="001E5695" w:rsidP="001E5695">
      <w:r w:rsidRPr="006F69E0">
        <w:t>Всего за 2024 г. от граждан России и компаний в финансовые программы НПФ поступило 260 млрд руб. Это на 80% больше в сравнении с 2023 г., добавили в пресс-службе.</w:t>
      </w:r>
    </w:p>
    <w:p w14:paraId="48BB5DE1" w14:textId="77777777" w:rsidR="001E5695" w:rsidRPr="006F69E0" w:rsidRDefault="001E5695" w:rsidP="001E5695">
      <w:r w:rsidRPr="006F69E0">
        <w:t xml:space="preserve">Ранее "Ведомости" писали, что отделение Социального фонда России по Санкт-Петербургу и Ленинградской области провело индексацию страховых пенсий почти 2 млн жителей города и области. В январе в соответствии с прогнозной инфляцией выплаты были увеличены на 7,3%, а с февраля по решению президента РФ проведена дополнительная индексация до уровня фактического роста цен – на 9,5%. </w:t>
      </w:r>
    </w:p>
    <w:p w14:paraId="570D4E5D" w14:textId="77777777" w:rsidR="00BC5E9D" w:rsidRDefault="001E5695" w:rsidP="001E5695">
      <w:hyperlink r:id="rId13" w:history="1">
        <w:r w:rsidRPr="006F69E0">
          <w:rPr>
            <w:rStyle w:val="a3"/>
          </w:rPr>
          <w:t>https://spb.vedomosti.ru/economics/news/2025/05/27/1113126-vlozheniya-peterburzhtsev-v-fondi</w:t>
        </w:r>
      </w:hyperlink>
    </w:p>
    <w:p w14:paraId="2A8AF304" w14:textId="77777777" w:rsidR="00C35D7D" w:rsidRPr="00E21C7F" w:rsidRDefault="00C35D7D" w:rsidP="00C35D7D">
      <w:pPr>
        <w:pStyle w:val="2"/>
        <w:rPr>
          <w:lang/>
        </w:rPr>
      </w:pPr>
      <w:bookmarkStart w:id="47" w:name="_Toc199311367"/>
      <w:bookmarkEnd w:id="44"/>
      <w:r>
        <w:rPr>
          <w:lang w:val="en-US"/>
        </w:rPr>
        <w:lastRenderedPageBreak/>
        <w:t>Finversia</w:t>
      </w:r>
      <w:r w:rsidRPr="00D214AB">
        <w:t xml:space="preserve">, 27.05.2025, </w:t>
      </w:r>
      <w:r w:rsidRPr="00E21C7F">
        <w:rPr>
          <w:lang/>
        </w:rPr>
        <w:t>Инвестиции разливаются вширь</w:t>
      </w:r>
      <w:bookmarkEnd w:id="47"/>
    </w:p>
    <w:p w14:paraId="2F99A5B0" w14:textId="77777777" w:rsidR="00C35D7D" w:rsidRDefault="00C35D7D" w:rsidP="00C35D7D">
      <w:pPr>
        <w:pStyle w:val="3"/>
      </w:pPr>
      <w:bookmarkStart w:id="48" w:name="_Toc199311368"/>
      <w:r>
        <w:t>В Петербурге состоялась XVI конференция институциональных инвесторов. Как сообщил основатель группы компаний Cbonds Сергей Лялин, в этом году на мероприятие заявились 519 специалистов, в основном менеджмент управляющих компаний, банков, фондов, а так же представители эмитентов ценных бумаг и организаторов торгов. Были представлены чиновники и даже частные инвесторы (очевидно, с немалым личным капиталом, ибо взнос отсекает от мероприятия лиц со средним достатком).</w:t>
      </w:r>
      <w:bookmarkEnd w:id="48"/>
    </w:p>
    <w:p w14:paraId="3476247C" w14:textId="77777777" w:rsidR="00C35D7D" w:rsidRPr="00D214AB" w:rsidRDefault="00C35D7D" w:rsidP="00C35D7D">
      <w:r w:rsidRPr="00D87CE5">
        <w:t>&lt;</w:t>
      </w:r>
      <w:r w:rsidRPr="00D214AB">
        <w:t>…&gt;</w:t>
      </w:r>
    </w:p>
    <w:p w14:paraId="336270D4" w14:textId="77777777" w:rsidR="00C35D7D" w:rsidRDefault="00C35D7D" w:rsidP="00C35D7D">
      <w:r>
        <w:t>НПФ – самые консервативные инвесторы на финансовом рынке во всех странах мира. Доля акций в пенсионных активах в нашей стране составляет 9,1%, облигаций 62%, счета и депозиты 7,2%, паев ПИФов 8,6%, прочие инвестиции (земля, прямые вложения и др.) 2,5% .</w:t>
      </w:r>
    </w:p>
    <w:p w14:paraId="628F4F4D" w14:textId="77777777" w:rsidR="00C35D7D" w:rsidRDefault="00C35D7D" w:rsidP="00C35D7D">
      <w:r>
        <w:t>Другие страны могут быть похожи на Россию, однако сравнивать просто по одному показателю нельзя – в каждой стране свое налогообложение, свои законы и свой рынок, зависящий от внутренних процессов в стране. Так что мы просто можем сравнить то, как в конкретном показателе отражается весь комплекс процессов – рыночных, общественных, законотворческих, которые протекают в том или ином государстве.</w:t>
      </w:r>
    </w:p>
    <w:p w14:paraId="2EE23875" w14:textId="77777777" w:rsidR="00C35D7D" w:rsidRDefault="00C35D7D" w:rsidP="00C35D7D">
      <w:r>
        <w:t>Беляков не считает, что нужно повышать долю акций в активах любой ценой. Нельзя жертвовать надежностью.</w:t>
      </w:r>
    </w:p>
    <w:p w14:paraId="379CA12B" w14:textId="77777777" w:rsidR="00C35D7D" w:rsidRDefault="00C35D7D" w:rsidP="00C35D7D">
      <w:r>
        <w:t>При этом накопленная доходность НПФ в сравнении с инфляцией (2016-2024 годы) не впечатляет. До уплаты вознаграждений фонду, управляющей компании и спецдепозитарию она на уровне 9% годовых, при средней инфляции 8,2%.</w:t>
      </w:r>
    </w:p>
    <w:p w14:paraId="0EDFBF19" w14:textId="77777777" w:rsidR="00C35D7D" w:rsidRDefault="00C35D7D" w:rsidP="00C35D7D">
      <w:r>
        <w:t>Сейчас много говорят, что если пенсионные фонды резко направят деньги на фондовый рынок, то индекс Мосбиржи скакнет в разы.</w:t>
      </w:r>
    </w:p>
    <w:p w14:paraId="38B2D8B5" w14:textId="77777777" w:rsidR="00C35D7D" w:rsidRDefault="00C35D7D" w:rsidP="00C35D7D">
      <w:r>
        <w:t>«Объем торгов на рынках Мосбиржи в декабре 2024 года составил 142,3 трлн. рублей. Под управлением НПФ находится около 3 трлн рублей, и если они даже «кинут» их все сразу на рынок, большого влияния на индекс такой ход не окажет», – пояснил Сергей Беляков ситуацию.</w:t>
      </w:r>
    </w:p>
    <w:p w14:paraId="40305B31" w14:textId="77777777" w:rsidR="00C35D7D" w:rsidRDefault="00C35D7D" w:rsidP="00C35D7D">
      <w:r>
        <w:t>Если говорить об увеличении доли акций в портфелях российских НПФ, то у главы НАПФ есть сомнения относительно того, насколько такая мера будет оправданной.</w:t>
      </w:r>
    </w:p>
    <w:p w14:paraId="1A272C90" w14:textId="77777777" w:rsidR="00C35D7D" w:rsidRDefault="00C35D7D" w:rsidP="00C35D7D">
      <w:r>
        <w:t>Сейчас состав инвестиционных портфелей российских фондов сбалансирован и такой рациональный подход к выбору инструментов продиктован исключительно заботой об интересах клиентов. Фонды обязаны быть устойчивыми и на 100% выполнять свои обязательства. А акции, тем более на российском фондовом рынке, – это всегда риски. Волатильность такого инструмента в текущих рыночных условиях гораздо выше, чем в других странах, из-за того, что все ставки сделаны лишь на пару крупных компаний. Наши фонды не могут идти на такой большой риск, потому что их главная задача – обеспечить надежную защиту вложений.</w:t>
      </w:r>
    </w:p>
    <w:p w14:paraId="6BE547E8" w14:textId="77777777" w:rsidR="00C35D7D" w:rsidRDefault="00C35D7D" w:rsidP="00C35D7D">
      <w:r>
        <w:t xml:space="preserve">Из нашего последнего исследования Вы можете увидеть, что текущие консервативные стратегии фондов дают неплохие результаты. За прошлый год некоторые НПФ </w:t>
      </w:r>
      <w:r>
        <w:lastRenderedPageBreak/>
        <w:t>показали инвестиционную доходность по ПДС (программа долгосрочных сбережений более) 20% годовых. Кстати, сам по себе успех ПДС также можно считать доказательством эффективности выбранных инвестиционных решений фондов.</w:t>
      </w:r>
    </w:p>
    <w:p w14:paraId="560486F1" w14:textId="77777777" w:rsidR="00C35D7D" w:rsidRDefault="00C35D7D" w:rsidP="00C35D7D">
      <w:r>
        <w:t>Пенсионные сбережения проигрывают инфляции</w:t>
      </w:r>
    </w:p>
    <w:p w14:paraId="06B9A88A" w14:textId="77777777" w:rsidR="00C35D7D" w:rsidRDefault="00C35D7D" w:rsidP="00C35D7D">
      <w:r>
        <w:t>Руководитель аналитического департамента УК «Первая» Дмитрий Данилин вступил в дискуссию. Он пояснил, что главная проблема пенсионных вложений в том, что их доходность на уровне темпов инфляции. По его подсчетам, доходность пенсионных накоплений соответствует доходности надежного облигационного портфеля. В принципе это коррелирует с выкладками НАПФ. При этом высокую доходность приносят только инструменты с высоким же риском.</w:t>
      </w:r>
    </w:p>
    <w:p w14:paraId="1B837992" w14:textId="77777777" w:rsidR="00C35D7D" w:rsidRDefault="00C35D7D" w:rsidP="00C35D7D">
      <w:r>
        <w:t>«Реальный риск инвестиций в российские акции не так велик», – заявил Дмитрий Данилин.</w:t>
      </w:r>
    </w:p>
    <w:p w14:paraId="1DDB9BCD" w14:textId="77777777" w:rsidR="00C35D7D" w:rsidRDefault="00C35D7D" w:rsidP="00C35D7D">
      <w:r>
        <w:t>Для российского рынка акций характерны частые, но относительно непродолжительные просадки: За 20 лет наблюдалось 28 просадок больше 5%; 90% просадок завершаются в течение года; Только 10% (3 наблюдения) длились дольше года, приближаясь к 4 годам; Просадки обычно ограничены 35%, но в шоковых сценариях (2008 и 2022 годы) превышают 50%.</w:t>
      </w:r>
    </w:p>
    <w:p w14:paraId="0CF4BF13" w14:textId="77777777" w:rsidR="00C35D7D" w:rsidRDefault="00C35D7D" w:rsidP="00C35D7D">
      <w:r>
        <w:t>Прогнозная доходность инвестиций в индекс ММВБ – 23%.</w:t>
      </w:r>
    </w:p>
    <w:p w14:paraId="2452E6D7" w14:textId="77777777" w:rsidR="00C35D7D" w:rsidRDefault="00C35D7D" w:rsidP="00C35D7D">
      <w:r>
        <w:t>Спикер настаивает, что безопасный уровень вложений в акции для НПФ 30-40%.</w:t>
      </w:r>
    </w:p>
    <w:p w14:paraId="1B6E7CA8" w14:textId="77777777" w:rsidR="00C35D7D" w:rsidRDefault="00C35D7D" w:rsidP="00C35D7D">
      <w:r>
        <w:t>Как пояснил для Finversia председатель совета НАПФ Аркадий Недбай, пенсионные фонды хотят зайти на рынок акций, но они хотят видеть качественные эмитенты.</w:t>
      </w:r>
    </w:p>
    <w:p w14:paraId="78B0F57F" w14:textId="77777777" w:rsidR="00C35D7D" w:rsidRDefault="00C35D7D" w:rsidP="00C35D7D">
      <w:r>
        <w:t>«Во-первых, венчурные вложения не для нас, максимум на 2%. И второе, необходима прозрачность. Сейчас эмитенты закрывают отчетность, порой вынуждено. Но многие скрывают отчетность больше, чем требует регулятор», – заметил он. Так что его рекомендация эмитентам – открытость.</w:t>
      </w:r>
    </w:p>
    <w:p w14:paraId="37C6F961" w14:textId="77777777" w:rsidR="00C35D7D" w:rsidRDefault="00C35D7D" w:rsidP="00C35D7D">
      <w:r>
        <w:t>Системная проблема, по мнению эксперта, – емкость рынка. «ЦБ недавно определил, что для фонда максимальные вложения в одного эмитента падают до 5% (с 10%). И нам ответили, что это учитывают все ценные бумаги одного эмитента – акции и облигации. Получается, что нас, говоря о диверсификации, выталкивают в сторону большего риска. Потому что качественных эмитентов не так много», – пояснил он.</w:t>
      </w:r>
    </w:p>
    <w:p w14:paraId="6759DBF9" w14:textId="77777777" w:rsidR="00C35D7D" w:rsidRDefault="00C35D7D" w:rsidP="00C35D7D">
      <w:r>
        <w:t>Фонды устойчивы, но…</w:t>
      </w:r>
    </w:p>
    <w:p w14:paraId="7D58C236" w14:textId="77777777" w:rsidR="00C35D7D" w:rsidRDefault="00C35D7D" w:rsidP="00C35D7D">
      <w:r>
        <w:t>Заместитель директора департамента инвестиционных финансовых посредников Банка России Николай Печелиев обратил внимание, что все представленные на рынке негосударственные пенсионные фонды – устойчивы, а все пенсионные средства в них инвестированы в активы очень высокого качества.</w:t>
      </w:r>
    </w:p>
    <w:p w14:paraId="511F7AE4" w14:textId="77777777" w:rsidR="00C35D7D" w:rsidRDefault="00C35D7D" w:rsidP="00C35D7D">
      <w:r>
        <w:t>Российские НПФ проходят 95% стресс-тестов.</w:t>
      </w:r>
    </w:p>
    <w:p w14:paraId="3FBA5E9C" w14:textId="77777777" w:rsidR="00C35D7D" w:rsidRDefault="00C35D7D" w:rsidP="00C35D7D">
      <w:r>
        <w:t>77% НПФ имеют максимальный кредитный рейтинг.</w:t>
      </w:r>
    </w:p>
    <w:p w14:paraId="6BCC6215" w14:textId="77777777" w:rsidR="00C35D7D" w:rsidRDefault="00C35D7D" w:rsidP="00C35D7D">
      <w:r>
        <w:t>«Действительно, средняя доходность вложений НПФ – 9% годовых. Но, если учитывать накопленную доходность, то видно, что перекрывают инфляцию», – обратил внимание представитель ЦБ РФ.</w:t>
      </w:r>
    </w:p>
    <w:p w14:paraId="1ADBB08C" w14:textId="77777777" w:rsidR="00C35D7D" w:rsidRDefault="00C35D7D" w:rsidP="00C35D7D">
      <w:r>
        <w:lastRenderedPageBreak/>
        <w:t xml:space="preserve">Он пояснил, что мегарегулятор готовит концепцию развития регулирования инвестиционной деятельности НПФ. </w:t>
      </w:r>
    </w:p>
    <w:p w14:paraId="7910BA81" w14:textId="77777777" w:rsidR="00C35D7D" w:rsidRDefault="00C35D7D" w:rsidP="00C35D7D">
      <w:r>
        <w:t>Концепцией предусмотрено увеличение риск-лимита с 7% до 16% и в то же время снижение лимита концентрации на одно лицо или группу лиц с 10% до 5%.</w:t>
      </w:r>
    </w:p>
    <w:p w14:paraId="11CFEA4A" w14:textId="77777777" w:rsidR="00C35D7D" w:rsidRDefault="00C35D7D" w:rsidP="00C35D7D">
      <w:r>
        <w:t>«При увеличении риск-лимитов, мы считаем, что снижение концентрации нас защитит», – пояснил Николай Печелиев (выше Аркадий Недбай высказал противоположное мнение).</w:t>
      </w:r>
    </w:p>
    <w:p w14:paraId="705BE36F" w14:textId="77777777" w:rsidR="00C35D7D" w:rsidRDefault="00C35D7D" w:rsidP="00C35D7D">
      <w:r>
        <w:t>Николай Печелиев также высказался, что вложения с большим риском допустимы, но только после успешного прохождения стресс-теста.</w:t>
      </w:r>
    </w:p>
    <w:p w14:paraId="10310F44" w14:textId="77777777" w:rsidR="00C35D7D" w:rsidRDefault="00C35D7D" w:rsidP="00C35D7D">
      <w:r>
        <w:t>ПДС станет индивидуальной</w:t>
      </w:r>
    </w:p>
    <w:p w14:paraId="45235395" w14:textId="77777777" w:rsidR="00C35D7D" w:rsidRDefault="00C35D7D" w:rsidP="00C35D7D">
      <w:r>
        <w:t>Начальник отдела регулирования негосударственных пенсионных фондов министерства финансов России Наталия Каменская сообщила в выступлении на конференции, что в ближайшие два года в рамках программы долгосрочных сбережений планируется создать детский продукт.</w:t>
      </w:r>
    </w:p>
    <w:p w14:paraId="774A5796" w14:textId="77777777" w:rsidR="00C35D7D" w:rsidRDefault="00C35D7D" w:rsidP="00C35D7D">
      <w:r>
        <w:t>Так же готовится возможность внедрения индивидуальных инвестиционных стратегий, которые по запросу могут быть более рисковыми, но при этом и более доходными.</w:t>
      </w:r>
    </w:p>
    <w:p w14:paraId="7A0F1B3C" w14:textId="77777777" w:rsidR="00C35D7D" w:rsidRDefault="00C35D7D" w:rsidP="00C35D7D">
      <w:r>
        <w:t>Еще одна возможная новация – допустимость использования средств программы на важные семейные цели.</w:t>
      </w:r>
    </w:p>
    <w:p w14:paraId="3094D5D8" w14:textId="77777777" w:rsidR="00C35D7D" w:rsidRDefault="00C35D7D" w:rsidP="00C35D7D">
      <w:r>
        <w:t>В 2024 году минфин совместно в НАПФ и негосударственными пенсионными фондами провели всероссийскую информационно-разъяснительную кампанию. Было сделано 5,7 тыс. публикаций (СМИ, телеграм-каналы, соцсети), проведены десятки встреч в регионах.</w:t>
      </w:r>
    </w:p>
    <w:p w14:paraId="58DC7B7C" w14:textId="77777777" w:rsidR="00C35D7D" w:rsidRDefault="00C35D7D" w:rsidP="00C35D7D">
      <w:r>
        <w:t>Наталья Каменская считает ее итоги успешными. Народ проголосовал за ПДС рублем. Результат этой работы – 220 млрд. рублей, собранных в рамках 2,8 млн. договоров.</w:t>
      </w:r>
    </w:p>
    <w:p w14:paraId="1D7A30D8" w14:textId="77777777" w:rsidR="00C35D7D" w:rsidRDefault="00C35D7D" w:rsidP="00C35D7D">
      <w:r>
        <w:t>Сейчас, по данным опросов, 26% россиян «скорее готовы» подключиться к ПДС. Не менее важно и положительно, что к корпоративным программам пенсионного обеспечения «скорее готовы» подключиться 36% сограждан.</w:t>
      </w:r>
    </w:p>
    <w:p w14:paraId="73B09E6A" w14:textId="77777777" w:rsidR="00C35D7D" w:rsidRDefault="00C35D7D" w:rsidP="00C35D7D">
      <w:r>
        <w:t>Сейчас 42% респондентов знают о программе долгосрочных сбережений. «Государству это нужно, чтобы были длинные деньги в экономике, чтобы повышалась финансовая грамотность населения», – объяснила Наталья Каменская.</w:t>
      </w:r>
    </w:p>
    <w:p w14:paraId="59BA4171" w14:textId="1DB0AC79" w:rsidR="00C35D7D" w:rsidRPr="00F736E9" w:rsidRDefault="00C35D7D" w:rsidP="00C35D7D">
      <w:hyperlink r:id="rId14" w:history="1">
        <w:r w:rsidRPr="006A0C67">
          <w:rPr>
            <w:rStyle w:val="a3"/>
          </w:rPr>
          <w:t>https://www.finversia.ru/news/events/investitsii-razlivayutsya-vshir-153475</w:t>
        </w:r>
      </w:hyperlink>
      <w:r>
        <w:t xml:space="preserve"> </w:t>
      </w:r>
    </w:p>
    <w:p w14:paraId="34842685" w14:textId="77777777" w:rsidR="00D214AB" w:rsidRDefault="00D214AB" w:rsidP="001E5695">
      <w:pPr>
        <w:rPr>
          <w:rStyle w:val="a3"/>
        </w:rPr>
      </w:pPr>
    </w:p>
    <w:p w14:paraId="4CC682E6" w14:textId="77777777" w:rsidR="00111D7C" w:rsidRPr="006F69E0" w:rsidRDefault="00111D7C" w:rsidP="00111D7C">
      <w:pPr>
        <w:pStyle w:val="10"/>
      </w:pPr>
      <w:bookmarkStart w:id="49" w:name="_Toc165991073"/>
      <w:bookmarkStart w:id="50" w:name="_Toc99271691"/>
      <w:bookmarkStart w:id="51" w:name="_Toc99318654"/>
      <w:bookmarkStart w:id="52" w:name="_Toc99318783"/>
      <w:bookmarkStart w:id="53" w:name="_Toc396864672"/>
      <w:bookmarkStart w:id="54" w:name="_Toc199311369"/>
      <w:r w:rsidRPr="006F69E0">
        <w:lastRenderedPageBreak/>
        <w:t>Программа долгосрочных сбережений</w:t>
      </w:r>
      <w:bookmarkEnd w:id="49"/>
      <w:bookmarkEnd w:id="54"/>
    </w:p>
    <w:p w14:paraId="76988F70" w14:textId="77777777" w:rsidR="00212A4C" w:rsidRPr="006F69E0" w:rsidRDefault="00212A4C" w:rsidP="00212A4C">
      <w:pPr>
        <w:pStyle w:val="2"/>
      </w:pPr>
      <w:bookmarkStart w:id="55" w:name="a4"/>
      <w:bookmarkStart w:id="56" w:name="_Hlk199310833"/>
      <w:bookmarkStart w:id="57" w:name="_Toc199311370"/>
      <w:bookmarkEnd w:id="55"/>
      <w:r w:rsidRPr="006F69E0">
        <w:t>Российская газета, 2</w:t>
      </w:r>
      <w:r w:rsidR="00FA567E">
        <w:t>8</w:t>
      </w:r>
      <w:r w:rsidRPr="006F69E0">
        <w:t xml:space="preserve">.05.2025, </w:t>
      </w:r>
      <w:r w:rsidR="00FA567E">
        <w:t>Взрослая тема — деньги</w:t>
      </w:r>
      <w:bookmarkEnd w:id="57"/>
    </w:p>
    <w:p w14:paraId="55C3AC61" w14:textId="46CE0FB5" w:rsidR="00FA567E" w:rsidRPr="00FA567E" w:rsidRDefault="00FA567E" w:rsidP="00FA567E">
      <w:pPr>
        <w:pStyle w:val="3"/>
      </w:pPr>
      <w:bookmarkStart w:id="58" w:name="_Toc199311371"/>
      <w:r w:rsidRPr="00FA567E">
        <w:t>Минфин обсуждает с ЦБ и Госдумой запуск дополнительного</w:t>
      </w:r>
      <w:r w:rsidR="00C35D7D">
        <w:t xml:space="preserve"> </w:t>
      </w:r>
      <w:r w:rsidRPr="00FA567E">
        <w:t>софинансирования детских счетов, открытых в программе долгосрочных</w:t>
      </w:r>
      <w:r w:rsidR="00C35D7D">
        <w:t xml:space="preserve"> </w:t>
      </w:r>
      <w:r w:rsidRPr="00FA567E">
        <w:t>сбережений (ПДС). Власти рассчитывают, что это поддержит семьи с детьми.</w:t>
      </w:r>
      <w:bookmarkEnd w:id="58"/>
    </w:p>
    <w:p w14:paraId="4EB8E645" w14:textId="51919184" w:rsidR="00FA567E" w:rsidRPr="00FA567E" w:rsidRDefault="00FA567E" w:rsidP="00FA567E">
      <w:r w:rsidRPr="00FA567E">
        <w:t>По действующим правилам родитель может открыть счет ПДС и на себя</w:t>
      </w:r>
      <w:r w:rsidR="00C35D7D">
        <w:t xml:space="preserve"> </w:t>
      </w:r>
      <w:r w:rsidRPr="00FA567E">
        <w:t>самого, и на свое имя в пользу ребенка. Однако получать софинансирование</w:t>
      </w:r>
      <w:r w:rsidR="00C35D7D">
        <w:t xml:space="preserve"> </w:t>
      </w:r>
      <w:r w:rsidRPr="00FA567E">
        <w:t>взносов от государства одному человеку сейчас допускается только на один</w:t>
      </w:r>
      <w:r w:rsidR="00C35D7D">
        <w:t xml:space="preserve"> </w:t>
      </w:r>
      <w:r w:rsidRPr="00FA567E">
        <w:t>счет ПДС. В результате детские счета остаются без стимулирующих мер.</w:t>
      </w:r>
    </w:p>
    <w:p w14:paraId="2666C786" w14:textId="6D8A53BD" w:rsidR="00FA567E" w:rsidRPr="00FA567E" w:rsidRDefault="00FA567E" w:rsidP="00FA567E">
      <w:r w:rsidRPr="00FA567E">
        <w:t>Государство готово ежегодно в течение 10 лет выплачивать участникам</w:t>
      </w:r>
      <w:r w:rsidR="00C35D7D">
        <w:t xml:space="preserve"> </w:t>
      </w:r>
      <w:r w:rsidRPr="00FA567E">
        <w:t>ПДС до 36 тыс. руб., если они выполняют условия программы. Благодаря этому</w:t>
      </w:r>
      <w:r w:rsidR="00C35D7D">
        <w:t xml:space="preserve"> </w:t>
      </w:r>
      <w:r w:rsidRPr="00FA567E">
        <w:t>доходность счета ПДС во многих случаях может превышать 100 процентов</w:t>
      </w:r>
      <w:r w:rsidR="00C35D7D">
        <w:t xml:space="preserve"> </w:t>
      </w:r>
      <w:r w:rsidRPr="00FA567E">
        <w:t>годовых, далеко опережая банковские вклады.</w:t>
      </w:r>
    </w:p>
    <w:p w14:paraId="50012D14" w14:textId="6A80922E" w:rsidR="00FA567E" w:rsidRPr="00FA567E" w:rsidRDefault="00FA567E" w:rsidP="00FA567E">
      <w:r w:rsidRPr="00FA567E">
        <w:t>Как рассказал "РГ" замминистра финансов Иван Чебесков, точная сумма</w:t>
      </w:r>
      <w:r w:rsidR="00C35D7D">
        <w:t xml:space="preserve"> </w:t>
      </w:r>
      <w:r w:rsidRPr="00FA567E">
        <w:t>выплат пока неизвестна. "Мы обсуждаем сейчас софинансирование по таким</w:t>
      </w:r>
      <w:r w:rsidR="00C35D7D">
        <w:t xml:space="preserve"> </w:t>
      </w:r>
      <w:r w:rsidRPr="00FA567E">
        <w:t>счетам в дополнение к основному счету. Причем по каждому ребенку. Точных</w:t>
      </w:r>
      <w:r w:rsidR="00C35D7D">
        <w:t xml:space="preserve"> </w:t>
      </w:r>
      <w:r w:rsidRPr="00FA567E">
        <w:t>сумм пока нет, мы их просчитываем и прорабатываем", - сообщил Чебесков.</w:t>
      </w:r>
    </w:p>
    <w:p w14:paraId="582B4A75" w14:textId="204661EB" w:rsidR="00FA567E" w:rsidRPr="00FA567E" w:rsidRDefault="00FA567E" w:rsidP="00FA567E">
      <w:r w:rsidRPr="00FA567E">
        <w:t>По словам главы Комитета Госдумы по финансовому рынку Анатолия</w:t>
      </w:r>
      <w:r w:rsidR="00C35D7D">
        <w:t xml:space="preserve"> </w:t>
      </w:r>
      <w:r w:rsidRPr="00FA567E">
        <w:t>Аксакова, обсуждается вариант установить такую же максимальную сумму</w:t>
      </w:r>
      <w:r w:rsidR="00C35D7D">
        <w:t xml:space="preserve"> </w:t>
      </w:r>
      <w:r w:rsidRPr="00FA567E">
        <w:t>софинансирования детских счетов ПДС, как и по обычным счетам - до 36 тыс.</w:t>
      </w:r>
      <w:r w:rsidR="00C35D7D">
        <w:t xml:space="preserve"> </w:t>
      </w:r>
      <w:r w:rsidRPr="00FA567E">
        <w:t>руб. в год. При этом в Госдуме поддерживают подход, при котором выплаты</w:t>
      </w:r>
      <w:r w:rsidR="00C35D7D">
        <w:t xml:space="preserve"> </w:t>
      </w:r>
      <w:r w:rsidRPr="00FA567E">
        <w:t>будут положены на каждый детский счет ПДС по числу несовершеннолетних в</w:t>
      </w:r>
      <w:r w:rsidR="00C35D7D">
        <w:t xml:space="preserve"> </w:t>
      </w:r>
      <w:r w:rsidRPr="00FA567E">
        <w:t>семье. Например, семья с тремя детьми сможет открыть пять счетов ПДС - на</w:t>
      </w:r>
      <w:r w:rsidR="00C35D7D">
        <w:t xml:space="preserve"> </w:t>
      </w:r>
      <w:r w:rsidRPr="00FA567E">
        <w:t>обоих родителей и всех детей. По каждому такому счету семья получит право</w:t>
      </w:r>
      <w:r w:rsidR="00C35D7D">
        <w:t xml:space="preserve"> </w:t>
      </w:r>
      <w:r w:rsidRPr="00FA567E">
        <w:t>ежегодно получать от государства до 36 тыс. руб.</w:t>
      </w:r>
    </w:p>
    <w:p w14:paraId="0FD43D74" w14:textId="3EB0AAFA" w:rsidR="00FA567E" w:rsidRPr="00FA567E" w:rsidRDefault="00FA567E" w:rsidP="00FA567E">
      <w:r w:rsidRPr="00FA567E">
        <w:t>"Кроме того, участники госпрограмм семейных накоплений получат право</w:t>
      </w:r>
      <w:r w:rsidR="00C35D7D">
        <w:t xml:space="preserve"> </w:t>
      </w:r>
      <w:r w:rsidRPr="00FA567E">
        <w:t>на увеличенный до 1 млн руб. налоговый вычет. Рассчитываем, что все эти</w:t>
      </w:r>
      <w:r w:rsidR="00C35D7D">
        <w:t xml:space="preserve"> </w:t>
      </w:r>
      <w:r w:rsidRPr="00FA567E">
        <w:t>меры поддержки будут стимулировать семьи делать долгосрочные сбережения,</w:t>
      </w:r>
      <w:r w:rsidR="00C35D7D">
        <w:t xml:space="preserve"> </w:t>
      </w:r>
      <w:r w:rsidRPr="00FA567E">
        <w:t>помогут людям чувствовать себя более финансово защищенными и легче</w:t>
      </w:r>
      <w:r w:rsidR="00C35D7D">
        <w:t xml:space="preserve"> </w:t>
      </w:r>
      <w:r w:rsidRPr="00FA567E">
        <w:t>принимать решение заводить новых детей. Для государства это дополнительные</w:t>
      </w:r>
      <w:r w:rsidR="00C35D7D">
        <w:t xml:space="preserve"> </w:t>
      </w:r>
      <w:r w:rsidRPr="00FA567E">
        <w:t>расходы, но в итоге они окупятся за счет инвестиций в развитие экономики",</w:t>
      </w:r>
      <w:r w:rsidR="00C35D7D">
        <w:t xml:space="preserve"> </w:t>
      </w:r>
      <w:r w:rsidRPr="00FA567E">
        <w:t>- пояснил депутат.</w:t>
      </w:r>
    </w:p>
    <w:p w14:paraId="5C46418A" w14:textId="7A38761A" w:rsidR="00FA567E" w:rsidRPr="00FA567E" w:rsidRDefault="00FA567E" w:rsidP="00FA567E">
      <w:r w:rsidRPr="00FA567E">
        <w:t>Сейчас самым популярным инструментом сбережений среди россиян остаются</w:t>
      </w:r>
      <w:r w:rsidR="00C35D7D">
        <w:t xml:space="preserve"> </w:t>
      </w:r>
      <w:r w:rsidRPr="00FA567E">
        <w:t>банковские вклады, причем преимущественно краткосрочные. Однако счета ПДС</w:t>
      </w:r>
      <w:r w:rsidR="00C35D7D">
        <w:t xml:space="preserve"> </w:t>
      </w:r>
      <w:r w:rsidRPr="00FA567E">
        <w:t>будут становиться тем привлекательнее, чем ниже Центробанк станет опускать</w:t>
      </w:r>
      <w:r w:rsidR="00C35D7D">
        <w:t xml:space="preserve"> </w:t>
      </w:r>
      <w:r w:rsidRPr="00FA567E">
        <w:t>ключевую ставку. Анатолий Аксаков ждет первого осторожного снижения ставки</w:t>
      </w:r>
      <w:r w:rsidR="00C35D7D">
        <w:t xml:space="preserve"> </w:t>
      </w:r>
      <w:r w:rsidRPr="00FA567E">
        <w:t>ЦБ на 0,25 процента уже 6 июня.</w:t>
      </w:r>
    </w:p>
    <w:p w14:paraId="0E4D2008" w14:textId="1DF6944E" w:rsidR="00FA567E" w:rsidRPr="00FA567E" w:rsidRDefault="00FA567E" w:rsidP="00FA567E">
      <w:r w:rsidRPr="00FA567E">
        <w:t>"Последние данные показывают, что инфляция снижается. Правда, против</w:t>
      </w:r>
      <w:r w:rsidR="00C35D7D">
        <w:t xml:space="preserve"> </w:t>
      </w:r>
      <w:r w:rsidRPr="00FA567E">
        <w:t>такого решения может сработать расширение дефицита бюджета", - заметил он.</w:t>
      </w:r>
    </w:p>
    <w:p w14:paraId="3FD27EAA" w14:textId="77777777" w:rsidR="00964816" w:rsidRDefault="00FA567E" w:rsidP="002D3427">
      <w:r w:rsidRPr="00FA567E">
        <w:t>Сергей Болотов</w:t>
      </w:r>
      <w:r w:rsidR="00212A4C" w:rsidRPr="006F69E0">
        <w:t>.</w:t>
      </w:r>
    </w:p>
    <w:p w14:paraId="09521C99" w14:textId="77777777" w:rsidR="00212A4C" w:rsidRPr="006F69E0" w:rsidRDefault="00F74F5B" w:rsidP="00FA567E">
      <w:pPr>
        <w:pStyle w:val="2"/>
      </w:pPr>
      <w:bookmarkStart w:id="59" w:name="_Toc199311372"/>
      <w:bookmarkEnd w:id="56"/>
      <w:r>
        <w:lastRenderedPageBreak/>
        <w:t>Интерфакс</w:t>
      </w:r>
      <w:r w:rsidRPr="00F74F5B">
        <w:t>, 27.</w:t>
      </w:r>
      <w:r w:rsidR="00212A4C" w:rsidRPr="006F69E0">
        <w:t>05.2025, Минфин хочет видеть страховщиков жизни частью программы долгосрочных сбережений</w:t>
      </w:r>
      <w:bookmarkEnd w:id="59"/>
    </w:p>
    <w:p w14:paraId="2E1FCF15" w14:textId="77777777" w:rsidR="00212A4C" w:rsidRPr="006F69E0" w:rsidRDefault="00212A4C" w:rsidP="00AF5FF7">
      <w:pPr>
        <w:pStyle w:val="3"/>
      </w:pPr>
      <w:bookmarkStart w:id="60" w:name="_Toc199311373"/>
      <w:r w:rsidRPr="006F69E0">
        <w:t>Минфин РФ хотел бы видеть страховщиков жизни частью программы долгосрочных сбережений граждан (ПДС), заявил замминистра финансов Иван Чебесков на конференции Всероссийского союза страховщиков во вторник.</w:t>
      </w:r>
      <w:bookmarkEnd w:id="60"/>
    </w:p>
    <w:p w14:paraId="155826A2" w14:textId="77777777" w:rsidR="00212A4C" w:rsidRPr="006F69E0" w:rsidRDefault="00212A4C" w:rsidP="00212A4C">
      <w:r w:rsidRPr="006F69E0">
        <w:t>"Мы очень бы хотели, чтобы страховщики стали частью программы долгосрочных сбережений, просто пока с ЦБ не нашли простого решения, как это сделать. А так мы в целом это поддерживаем. Я думаю, что это не может произойти завтра, как и с НПФ. Мы бы, конечно, хотели, чтобы все сразу стали вкладываться в акции - и НПФ, и страховщики - в больших объемах. Но это было бы не очень целесообразно и не очень ответственно с их стороны, это должно происходить постепенно по мере наращивания портфелей и по мере наращивания гражданами таких продуктов", - сказал Чебесков.</w:t>
      </w:r>
    </w:p>
    <w:p w14:paraId="71CECBB2" w14:textId="77777777" w:rsidR="00212A4C" w:rsidRPr="006F69E0" w:rsidRDefault="00212A4C" w:rsidP="00212A4C">
      <w:r w:rsidRPr="006F69E0">
        <w:t>По его словам, сейчас рассматривается расширение льгот по семейным продуктам. "Налоговая льгота будет до 1 млн рублей, сейчас как раз с сообществом прорабатываем, в каком виде это может быть, пока финального решения по этому вопросу не принято", - отметил замминистра финансов. Ранее президент РФ Владимир Путин поручил правительству и ЦБ до 15 июля 2025 года обеспечить создание финансового инструмента для семейных сбережений с налоговым вычетом в размере до 1 млн рублей в год.</w:t>
      </w:r>
    </w:p>
    <w:p w14:paraId="25696A5F" w14:textId="77777777" w:rsidR="00212A4C" w:rsidRPr="006F69E0" w:rsidRDefault="00212A4C" w:rsidP="00212A4C">
      <w:r w:rsidRPr="006F69E0">
        <w:t>Комментируя введение на страховом рынке требований к ответственности по МСФО 17, Чебесков подчеркнул, что "это важный шаг на пути к повышению прозрачности и доверия". "Тут у нас с рынком было полное взаимопонимание, что тоже нас радует, что мы всегда находим решение, умеем договариваться, решать проблемы и ставить себе задачи. То есть в целом есть нацеленность у Минфина с рынком", - сказал он.</w:t>
      </w:r>
    </w:p>
    <w:p w14:paraId="582277FB" w14:textId="77777777" w:rsidR="00212A4C" w:rsidRDefault="00212A4C" w:rsidP="00212A4C">
      <w:hyperlink r:id="rId15" w:history="1">
        <w:r w:rsidRPr="006F69E0">
          <w:rPr>
            <w:rStyle w:val="a3"/>
          </w:rPr>
          <w:t>https://www.interfax.ru/business/1027966</w:t>
        </w:r>
      </w:hyperlink>
      <w:r w:rsidRPr="006F69E0">
        <w:t xml:space="preserve"> </w:t>
      </w:r>
    </w:p>
    <w:p w14:paraId="3D61BE3D" w14:textId="77777777" w:rsidR="002D3427" w:rsidRDefault="002D3427" w:rsidP="002D3427">
      <w:pPr>
        <w:pStyle w:val="2"/>
      </w:pPr>
      <w:bookmarkStart w:id="61" w:name="_Toc199311374"/>
      <w:r>
        <w:t>ТАСС, 28.05.2025</w:t>
      </w:r>
      <w:r w:rsidRPr="002D3427">
        <w:t xml:space="preserve">, </w:t>
      </w:r>
      <w:r>
        <w:t>Эксперт Пальшина рассказала, как ИП и самозанятым обеспечить выгодную пенсию</w:t>
      </w:r>
      <w:bookmarkEnd w:id="61"/>
    </w:p>
    <w:p w14:paraId="69CBECC5" w14:textId="77777777" w:rsidR="002D3427" w:rsidRDefault="002D3427" w:rsidP="002D3427">
      <w:pPr>
        <w:pStyle w:val="3"/>
      </w:pPr>
      <w:bookmarkStart w:id="62" w:name="_Toc199311375"/>
      <w:r>
        <w:t>Индивидуальные предприниматели и самозанятые без достаточного стажа и пенсионных баллов не смогут рассчитывать на страховую пенсию, но хорошей альтернативой для обеспечения дохода в будущем может стать программа долгосрочных сбережений (ПДС). Об этом ТАСС сообщила исполнительный директор "СберНПФ" Алла Пальшина.</w:t>
      </w:r>
      <w:bookmarkEnd w:id="62"/>
    </w:p>
    <w:p w14:paraId="4F472DC3" w14:textId="77777777" w:rsidR="002D3427" w:rsidRDefault="002D3427" w:rsidP="002D3427">
      <w:r>
        <w:t>"Участие в пенсионной системе для предпринимателей и самозанятых требует осознанного подхода: без достаточного стажа и баллов право на страховую пенсию получить не удастся. Хорошей альтернативой для обеспечения дохода в будущем может стать программа долгосрочных сбережений (ПДС). ПДС дает возможность россиянам самостоятельно откладывать средства на будущее с поддержкой государства. Предприниматели и самозанятые, как и физические лица, могут участвовать в программе и получать софинансирование от государства", - рассказала Пальшина.</w:t>
      </w:r>
    </w:p>
    <w:p w14:paraId="78B376C4" w14:textId="77777777" w:rsidR="002D3427" w:rsidRDefault="002D3427" w:rsidP="002D3427">
      <w:r>
        <w:lastRenderedPageBreak/>
        <w:t>По ее словам, размер доплат зависит от уровня официального среднемесячного дохода. Например при доходе до 80 тыс. рублей в месяц государство удваивает взносы, добавляя 2 тыс. руб. к аналогичной сумме от участника. При доходе свыше 150 тысяч рублей действует пропорция "1:4" - за 2 тыс. руб. личных накоплений полагается 500 руб. господдержки.</w:t>
      </w:r>
    </w:p>
    <w:p w14:paraId="17E030BF" w14:textId="77777777" w:rsidR="002D3427" w:rsidRDefault="002D3427" w:rsidP="002D3427">
      <w:r>
        <w:t>"Всего за 10 лет можно получить до 360 тыс. рублей от государства в виде доплат", - отмечает Пальшина. Эксперт также напомнила, что дополнительными преимуществами ПДС является налоговый вычет, который может достигать 88 тыс. рублей ежегодно за взносы. Кроме того, инвестиционный доход в рамках ПДС не облагается налогом, если соблюдены условия программы.</w:t>
      </w:r>
    </w:p>
    <w:p w14:paraId="0EBAC676" w14:textId="77777777" w:rsidR="002D3427" w:rsidRDefault="002D3427" w:rsidP="002D3427">
      <w:r>
        <w:t>"Если у самозанятого или ИП есть средства накопительной пенсии, сформированной с 2002 года по 2013 год (например, во время работы по найму), их можно перевести в ПДС. Эти деньги можно забрать досрочно, если нужно дорогостоящее лечение или при потере кормильца", - отмечает Пальшина.</w:t>
      </w:r>
    </w:p>
    <w:p w14:paraId="2E5C63C0" w14:textId="77777777" w:rsidR="002D3427" w:rsidRDefault="002D3427" w:rsidP="002D3427">
      <w:r>
        <w:t>Таким образом, по ее словам, для ИП и самозанятых участие в ПДС - это возможность создать надежный финансовый резерв. "В условиях, когда страховая пенсия для таких категорий граждан ограничена, долгосрочные сбережения становятся не просто полезным, а необходимым инструментом", - подчеркивает эксперт.</w:t>
      </w:r>
    </w:p>
    <w:p w14:paraId="296B9026" w14:textId="77777777" w:rsidR="002D3427" w:rsidRPr="00850A24" w:rsidRDefault="002D3427" w:rsidP="002D3427">
      <w:hyperlink r:id="rId16" w:history="1">
        <w:r w:rsidRPr="006A0C67">
          <w:rPr>
            <w:rStyle w:val="a3"/>
          </w:rPr>
          <w:t>https://tass.ru/ekonomika/24065799</w:t>
        </w:r>
      </w:hyperlink>
      <w:r w:rsidRPr="00850A24">
        <w:t xml:space="preserve"> </w:t>
      </w:r>
    </w:p>
    <w:p w14:paraId="1E85BBA7" w14:textId="77777777" w:rsidR="003A43D4" w:rsidRPr="006F69E0" w:rsidRDefault="003A43D4" w:rsidP="003A43D4">
      <w:pPr>
        <w:pStyle w:val="2"/>
      </w:pPr>
      <w:bookmarkStart w:id="63" w:name="_Toc199311376"/>
      <w:r w:rsidRPr="006F69E0">
        <w:t>Пенсия.pro, 27.05.2025, Стали известны возможные параметры детской программы сбережений</w:t>
      </w:r>
      <w:bookmarkEnd w:id="63"/>
    </w:p>
    <w:p w14:paraId="0B7CB1D7" w14:textId="77777777" w:rsidR="003A43D4" w:rsidRPr="006F69E0" w:rsidRDefault="003A43D4" w:rsidP="00AF5FF7">
      <w:pPr>
        <w:pStyle w:val="3"/>
      </w:pPr>
      <w:bookmarkStart w:id="64" w:name="_Toc199311377"/>
      <w:r w:rsidRPr="006F69E0">
        <w:t>Ребенок, на которого открыт счет по детской программе долгосрочных сбережений (ДПДС), сможет снять деньги только после достижения совершеннолетия. Это один из возможных параметров нового проекта, который сейчас готовится в кабмине.</w:t>
      </w:r>
      <w:bookmarkEnd w:id="64"/>
    </w:p>
    <w:p w14:paraId="49BF331C" w14:textId="77777777" w:rsidR="003A43D4" w:rsidRPr="006F69E0" w:rsidRDefault="003A43D4" w:rsidP="003A43D4">
      <w:r w:rsidRPr="006F69E0">
        <w:t>Владелец счета после достижения 18 лет сможет использовать накопленную сумму по своему усмотрению. Эти средства можно будет направить на формирование будущей пенсии, покупку недвижимости или вложить в открытие собственного дела, рассказал «Известиям» глава Национальной ассоциации негосударственных пенсионных фондов Сергей Беляков, знакомый с ходом обсуждения программы.</w:t>
      </w:r>
    </w:p>
    <w:p w14:paraId="4718A73E" w14:textId="77777777" w:rsidR="003A43D4" w:rsidRPr="006F69E0" w:rsidRDefault="003A43D4" w:rsidP="003A43D4">
      <w:r w:rsidRPr="006F69E0">
        <w:t>Предположительно, детские счета будут софинансироваться из бюджета России, но в объеме меньше, чем по классической программе. Беляков озвучил вероятную сумму ежегодной доплаты от государства в размере 24 000 рублей. Власти неоднократно заявляли, что итоговый объем софинансирования будет зависеть от количества детей в семье.</w:t>
      </w:r>
    </w:p>
    <w:p w14:paraId="17D4C8D9" w14:textId="77777777" w:rsidR="003A43D4" w:rsidRPr="006F69E0" w:rsidRDefault="003A43D4" w:rsidP="003A43D4">
      <w:r w:rsidRPr="006F69E0">
        <w:t>«Условия программы могли бы различаться в зависимости от количества детей в семье. Многодетным семьям лучше всего подойдет схема, когда государство добавляет столько же денег, сколько внесли родители („рубль на рубль“). Ведь именно у таких семей расходы на детей максимально велики и создают большую нагрузку на семейный бюджет», — предложил он.</w:t>
      </w:r>
    </w:p>
    <w:p w14:paraId="5929DFB5" w14:textId="77777777" w:rsidR="003A43D4" w:rsidRPr="006F69E0" w:rsidRDefault="003A43D4" w:rsidP="003A43D4">
      <w:r w:rsidRPr="006F69E0">
        <w:lastRenderedPageBreak/>
        <w:t>Беляков добавил, что родители, открывшие детский счет ПДС, предположительно, смогут воспользоваться единым повышенным налоговым вычетом на долгосрочные сбережения суммарно до 1 млн рублей в год на всю семью.</w:t>
      </w:r>
    </w:p>
    <w:p w14:paraId="36780968" w14:textId="77777777" w:rsidR="003A43D4" w:rsidRPr="006F69E0" w:rsidRDefault="003A43D4" w:rsidP="003A43D4">
      <w:r w:rsidRPr="006F69E0">
        <w:t>По состоянию на конец апреля россияне направили в программу долгосрочных сбережений более 330 млрд рублей, отмечает Банк России. Всего было заключено около 4,6 млн договоров.</w:t>
      </w:r>
    </w:p>
    <w:p w14:paraId="360DAEC7" w14:textId="77777777" w:rsidR="003A43D4" w:rsidRPr="006F69E0" w:rsidRDefault="003A43D4" w:rsidP="003A43D4">
      <w:hyperlink r:id="rId17" w:history="1">
        <w:r w:rsidRPr="006F69E0">
          <w:rPr>
            <w:rStyle w:val="a3"/>
          </w:rPr>
          <w:t>https://pensiya.pro/news/stali-izvestny-vozmozhnye-parametry-detskoj-programmy-sberezhenij/</w:t>
        </w:r>
      </w:hyperlink>
      <w:r w:rsidRPr="006F69E0">
        <w:t xml:space="preserve"> </w:t>
      </w:r>
    </w:p>
    <w:p w14:paraId="45F6D385" w14:textId="77777777" w:rsidR="006D1D97" w:rsidRPr="006F69E0" w:rsidRDefault="006D1D97" w:rsidP="006D1D97">
      <w:pPr>
        <w:pStyle w:val="2"/>
      </w:pPr>
      <w:bookmarkStart w:id="65" w:name="_Toc199311378"/>
      <w:r w:rsidRPr="006F69E0">
        <w:t>Regions.ru, 27.05.2025, Услуги по расчету пенсионных взносов могут освободить от НДС</w:t>
      </w:r>
      <w:bookmarkEnd w:id="65"/>
    </w:p>
    <w:p w14:paraId="291D7D3E" w14:textId="77777777" w:rsidR="006D1D97" w:rsidRPr="006F69E0" w:rsidRDefault="006D1D97" w:rsidP="00AF5FF7">
      <w:pPr>
        <w:pStyle w:val="3"/>
      </w:pPr>
      <w:bookmarkStart w:id="66" w:name="_Toc199311379"/>
      <w:r w:rsidRPr="006F69E0">
        <w:t>Комитет Госдумы по бюджету и налогам поддержал законопроект об освобождении от налога на добавленную стоимость (НДС) услуг по расчету дополнительных стимулирующих взносов по договорам долгосрочных сбережений. Инициатива направлена на поддержку граждан, формирующих пенсионные накопления в негосударственных пенсионных фондах (НПФ), пишет «Парламентская газета».</w:t>
      </w:r>
      <w:bookmarkEnd w:id="66"/>
    </w:p>
    <w:p w14:paraId="6B5A8AE3" w14:textId="77777777" w:rsidR="006D1D97" w:rsidRPr="006F69E0" w:rsidRDefault="006D1D97" w:rsidP="006D1D97">
      <w:r w:rsidRPr="006F69E0">
        <w:t>По словам главы Комитета Госдумы по финансовому рынку Анатолия Аксакова, в настоящее время услуги Национального расчетного депозитария по расчету размеров дополнительных взносов облагаются НДС из-за отсутствия соответствующей лицензии у организации. При этом сами взносы являются мерой государственной поддержки долгосрочных сбережений граждан.</w:t>
      </w:r>
    </w:p>
    <w:p w14:paraId="0B8F1EBA" w14:textId="77777777" w:rsidR="006D1D97" w:rsidRPr="006F69E0" w:rsidRDefault="006D1D97" w:rsidP="006D1D97">
      <w:r w:rsidRPr="006F69E0">
        <w:t>Законопроект предусматривает внесение изменений в статью 149 Налогового кодекса, согласно которым будут освобождены от налогообложения услуги администратора софинансирования по расчету стимулирующих выплат. Это позволит снизить финансовую нагрузку на НПФ и создать более благоприятные условия для развития системы добровольного пенсионного страхования.</w:t>
      </w:r>
    </w:p>
    <w:p w14:paraId="0C9A8D94" w14:textId="77777777" w:rsidR="006D1D97" w:rsidRPr="006F69E0" w:rsidRDefault="006D1D97" w:rsidP="006D1D97">
      <w:r w:rsidRPr="006F69E0">
        <w:t>«Предлагаемая мера позволит поддержать миллионы россиян, которые формируют свои пенсионные накопления в негосударственных пенсионных фондах», — подчеркнул Аксаков.</w:t>
      </w:r>
    </w:p>
    <w:p w14:paraId="20362F99" w14:textId="77777777" w:rsidR="006D1D97" w:rsidRPr="006F69E0" w:rsidRDefault="006D1D97" w:rsidP="006D1D97">
      <w:r w:rsidRPr="006F69E0">
        <w:t xml:space="preserve">В дальнейшем документ будет рассмотрен в первом чтении на пленарном заседании Госдумы. </w:t>
      </w:r>
    </w:p>
    <w:p w14:paraId="59CCC956" w14:textId="77777777" w:rsidR="006D1D97" w:rsidRPr="006F69E0" w:rsidRDefault="006D1D97" w:rsidP="006D1D97">
      <w:hyperlink r:id="rId18" w:history="1">
        <w:r w:rsidRPr="006F69E0">
          <w:rPr>
            <w:rStyle w:val="a3"/>
          </w:rPr>
          <w:t>https://regions.ru/obschestvo/uslugi-po-raschetu-pensionnyh-vznosov-mogut-osvobodit-ot-nds</w:t>
        </w:r>
      </w:hyperlink>
      <w:r w:rsidRPr="006F69E0">
        <w:t xml:space="preserve"> </w:t>
      </w:r>
    </w:p>
    <w:p w14:paraId="2054D065" w14:textId="77777777" w:rsidR="00116236" w:rsidRPr="006F69E0" w:rsidRDefault="00116236" w:rsidP="00116236">
      <w:pPr>
        <w:pStyle w:val="2"/>
      </w:pPr>
      <w:bookmarkStart w:id="67" w:name="a6"/>
      <w:bookmarkStart w:id="68" w:name="_Toc199311380"/>
      <w:bookmarkEnd w:id="67"/>
      <w:r w:rsidRPr="006F69E0">
        <w:lastRenderedPageBreak/>
        <w:t xml:space="preserve">Пенсия.pro, 27.05.2025, Светлана </w:t>
      </w:r>
      <w:r w:rsidR="003C17F9" w:rsidRPr="006F69E0">
        <w:t>Загороднева</w:t>
      </w:r>
      <w:r w:rsidRPr="006F69E0">
        <w:t>, Как доверять НПФ и выплатят ли субсидию ИП: отвечаем на вопросы о программе долгосрочных сбережений</w:t>
      </w:r>
      <w:bookmarkEnd w:id="68"/>
    </w:p>
    <w:p w14:paraId="70CB7899" w14:textId="77777777" w:rsidR="00116236" w:rsidRPr="006F69E0" w:rsidRDefault="00116236" w:rsidP="00AF5FF7">
      <w:pPr>
        <w:pStyle w:val="3"/>
      </w:pPr>
      <w:bookmarkStart w:id="69" w:name="_Toc199311381"/>
      <w:r w:rsidRPr="006F69E0">
        <w:t xml:space="preserve">Программа долгосрочных сбережений стартовала около года назад, пенсионные фонды уже отчитываются о доходности в 20 % и выше. Но у многих людей остаются вопросы по работе этой новой </w:t>
      </w:r>
      <w:r w:rsidRPr="00AF5FF7">
        <w:t>программы</w:t>
      </w:r>
      <w:r w:rsidRPr="006F69E0">
        <w:t xml:space="preserve"> и НПФ вообще. Можно ли доверять пенсионным фондам, какова вероятность заморозки счета и начисляют ли софинансирование индивидуальным предпринимателям? Отвечаем на вопросы наших читателей.</w:t>
      </w:r>
      <w:bookmarkEnd w:id="69"/>
    </w:p>
    <w:p w14:paraId="48DE717B" w14:textId="77777777" w:rsidR="00116236" w:rsidRPr="006F69E0" w:rsidRDefault="00116236" w:rsidP="00116236">
      <w:r w:rsidRPr="006F69E0">
        <w:t>Начала разбираться в том, как устроена ПДС, еще до того, как программа официально стартовала. Беседовала с гендиректорами НПФ и другими экспертами. Вижу не только плюсы, но и минусы программы, считаю, что она может быть супервыгодна или невыгодна, в зависимости от вводных. Как, впрочем, и любой вариант вложить деньги. Но сама договор долгосрочных сбережений оформила (по самой выгодной схеме, конечно).</w:t>
      </w:r>
    </w:p>
    <w:p w14:paraId="18B444BE" w14:textId="77777777" w:rsidR="00116236" w:rsidRPr="006F69E0" w:rsidRDefault="00116236" w:rsidP="00116236">
      <w:r w:rsidRPr="006F69E0">
        <w:t>Про доходность</w:t>
      </w:r>
    </w:p>
    <w:p w14:paraId="56BDE452" w14:textId="77777777" w:rsidR="00116236" w:rsidRPr="006F69E0" w:rsidRDefault="00116236" w:rsidP="00116236">
      <w:r w:rsidRPr="006F69E0">
        <w:t>— Читал, НПФ инвестируют чуть ли не ниже инфляции. Ну и зачем такая «копилка» нужна? Ниже инфляции и под подушкой копить можно.</w:t>
      </w:r>
    </w:p>
    <w:p w14:paraId="4DECF993" w14:textId="77777777" w:rsidR="00116236" w:rsidRPr="006F69E0" w:rsidRDefault="00116236" w:rsidP="00116236">
      <w:r w:rsidRPr="006F69E0">
        <w:t>Можно и под подушкой, конечно, но даже самый невезучий НПФ с самой невыгодной инвестиционной стратегией будет лучше, потому как заработает хоть что-то. В среднем пенсионные фонды в долгосрочной перспективе на самом деле зарабатывают чуть ниже уровня инфляции (но не все, есть и более успешные). Но это по прежним продуктам: накопительной пенсии и индивидуальным инвестиционным планам. С ПДС все вообще иначе и в пользу вкладчика:</w:t>
      </w:r>
    </w:p>
    <w:p w14:paraId="172F69CD" w14:textId="77777777" w:rsidR="00116236" w:rsidRPr="006F69E0" w:rsidRDefault="00116236" w:rsidP="00116236">
      <w:r w:rsidRPr="006F69E0">
        <w:t>Программа долгосрочных сбережений стартовала в удачный момент, в 2024 году, то есть именно с 2024 года пенсионные фонды и начали инвестировать полученные по ней деньги. А это — время высоких банковских ставок (многие НПФ вкладывались в них) и высоких ставок по ОФЗ (самый «любимый» актив НПФ). Итоги 2024 года еще не подведены, но уже понятно, НПФ смогу заработать более 20 % годовых. Неплохо?</w:t>
      </w:r>
    </w:p>
    <w:p w14:paraId="10FA9872" w14:textId="77777777" w:rsidR="00116236" w:rsidRPr="006F69E0" w:rsidRDefault="00116236" w:rsidP="00116236">
      <w:r w:rsidRPr="006F69E0">
        <w:t>ПДС это же не только про инвестиции пенсионных фондов. Предусмотрено государственное софинансирование: 25 %, 50 % или 100 % от взноса в зависимости от уровня дохода. Да, есть ограничение в 36 000 рублей в год, а через 10 лет софинанс прекратится. Но по тем же вкладам никакого софинанса нет вообще.</w:t>
      </w:r>
    </w:p>
    <w:p w14:paraId="78B6FF03" w14:textId="77777777" w:rsidR="00116236" w:rsidRPr="006F69E0" w:rsidRDefault="00116236" w:rsidP="00116236">
      <w:r w:rsidRPr="006F69E0">
        <w:t>А еще есть те, кто может забрать деньги гораздо быстрее — это те, кому уже исполнилось 55/60 лет или исполнится вот-вот.</w:t>
      </w:r>
    </w:p>
    <w:p w14:paraId="1F621FBC" w14:textId="77777777" w:rsidR="00116236" w:rsidRPr="006F69E0" w:rsidRDefault="00116236" w:rsidP="00116236">
      <w:r w:rsidRPr="006F69E0">
        <w:t>Может, запирать деньги на 15 лет с гарантированной доходностью 25 % в первые 10 лет не так уж и выгодно (но точно выгоднее пуховой подушки). А 100 % годовых на пять лет? Звучит очень интересно. Как и с любым другим вариантом накоплений, нужно считать доходность под каждый конкретный случай.</w:t>
      </w:r>
    </w:p>
    <w:p w14:paraId="12683CB3" w14:textId="77777777" w:rsidR="00116236" w:rsidRPr="006F69E0" w:rsidRDefault="00116236" w:rsidP="00116236">
      <w:r w:rsidRPr="006F69E0">
        <w:t>Про заморозку</w:t>
      </w:r>
    </w:p>
    <w:p w14:paraId="43ED6ADB" w14:textId="77777777" w:rsidR="00116236" w:rsidRPr="006F69E0" w:rsidRDefault="00116236" w:rsidP="00116236">
      <w:r w:rsidRPr="006F69E0">
        <w:t>— Инструмент вроде бы хороший. Но в НПФ была накопительная часть пенсии, которую заморозили в 2014 году. История не повторится?</w:t>
      </w:r>
    </w:p>
    <w:p w14:paraId="06292682" w14:textId="77777777" w:rsidR="00116236" w:rsidRPr="006F69E0" w:rsidRDefault="00116236" w:rsidP="00116236">
      <w:r w:rsidRPr="006F69E0">
        <w:lastRenderedPageBreak/>
        <w:t>У нас для вас два ответа. Первый сразу и оптимистичный, и более реалистичный (невероятное сочетание, но факт). История повториться не может. Смотрите, накопительная пенсия — это часть государственной пенсии. В 2002 году государство обязало работодателей отчислять с зарплат сотрудников взносы по двум пенсионным кубышкам: 16 % в общий котел на выплату нынешним пенсионерам, 6 % на персональный счет сотрудника для выплаты ему в будущем. Хоть счет и был персональным, деньги-то оставались государственными. В 2014 году государство сказало: ой, я передумало что-то, денег в общаке маловато, давайте-ка все 22 % в общий котел, а тем, кто успел накопить, раздайте в будущем, как договаривались. Это и называют заморозкой.</w:t>
      </w:r>
    </w:p>
    <w:p w14:paraId="73B6FF9F" w14:textId="77777777" w:rsidR="00116236" w:rsidRPr="006F69E0" w:rsidRDefault="00116236" w:rsidP="00116236">
      <w:r w:rsidRPr="006F69E0">
        <w:t>Средства по ПДС это не государственные, а ваши деньги. Да, там есть софинансирование от государства, но вообще-то счет лично ваш (кстати, если накопительную пенсию на ПДС переведете, то кусочек госпенсии станет вашими личными деньгами). Предпосылок к раскулачиванию и борьбе с частным капиталом вроде бы нет.</w:t>
      </w:r>
    </w:p>
    <w:p w14:paraId="4E797205" w14:textId="77777777" w:rsidR="00116236" w:rsidRPr="006F69E0" w:rsidRDefault="00116236" w:rsidP="00116236">
      <w:r w:rsidRPr="006F69E0">
        <w:t>А вот вам второй ответ. Мы живем в России в неспокойное время. В теории возможно все. Могут вклады заморозить? А отказаться платить по гособлигациям и объявить дефолт? Мы как-то опрашивали экспертов, они уверенно говорят, что это России не грозит. Тем не менее, если верите в дефолт и заморозку вкладов, то можете верить и в заморозку ПДС, это примерно одного уровня события.</w:t>
      </w:r>
    </w:p>
    <w:p w14:paraId="2417FC04" w14:textId="77777777" w:rsidR="00116236" w:rsidRPr="006F69E0" w:rsidRDefault="00116236" w:rsidP="00116236">
      <w:r w:rsidRPr="006F69E0">
        <w:t>Про доверие</w:t>
      </w:r>
    </w:p>
    <w:p w14:paraId="472BE2E5" w14:textId="77777777" w:rsidR="00116236" w:rsidRPr="006F69E0" w:rsidRDefault="00116236" w:rsidP="00116236">
      <w:r w:rsidRPr="006F69E0">
        <w:t>— А где гарантии, что через 15 лет эти НПФ, да и банки, еще будут? Не доверяю таким долгосрочным вариантам.</w:t>
      </w:r>
    </w:p>
    <w:p w14:paraId="79AC42EE" w14:textId="77777777" w:rsidR="00116236" w:rsidRPr="006F69E0" w:rsidRDefault="00116236" w:rsidP="00116236">
      <w:r w:rsidRPr="006F69E0">
        <w:t>И снова два варианта ответа, выбирайте по вкусу. Есть ли какие-то гарантии, что через 15 лет банки и пенсионные фонды будут существовать вообще? Все вместе взятые, как финансовые институты. Очень тревожный вопрос. Кажется, нет предпосылок, чтобы все это рухнуло. Как мы знаем, «суверенитет, самостоятельность, целостность России безусловны», вероятность падения метеорита невысокая, КПСС «Единая России» не объявляла официально курс на плановую экономику.</w:t>
      </w:r>
    </w:p>
    <w:p w14:paraId="60909933" w14:textId="77777777" w:rsidR="00116236" w:rsidRPr="006F69E0" w:rsidRDefault="00116236" w:rsidP="00116236">
      <w:r w:rsidRPr="006F69E0">
        <w:t>Другое дело, будет ли через 15 лет существовать конкретный банк или НПФ. Сначала про банки: эпоха тотальной зачистки рынка закончилась, ЦБ РФ продолжает отзывать лицензии, но в штучном количестве (шесть за 2024 год). Но даже если с банком что-то случится, сбережения застрахованы в пределах 1,4 млн рублей. Зачистка на рынке НПФ тоже закончилась, практически 10 лет назад. С тех пор пенсионные фонды если и исчезали, то по своему желанию (с передачей клиентов другому фонду) или в результате объединения с другим НПФ. И если что-то случится, то деньги вкладчиков тоже застрахованы. По ПДС страховка в два раза выше, чем по вкладам: 2,8 млн рублей. Причем накопительная пенсия и субсидии учитываются отдельно, деньги по ним (и процентам с них) возвращаются в полном объеме, какая бы сумма не была.</w:t>
      </w:r>
    </w:p>
    <w:p w14:paraId="2652135E" w14:textId="77777777" w:rsidR="00116236" w:rsidRPr="006F69E0" w:rsidRDefault="00116236" w:rsidP="00116236">
      <w:r w:rsidRPr="006F69E0">
        <w:t>Про ИП и софинансирование</w:t>
      </w:r>
    </w:p>
    <w:p w14:paraId="35BDCED2" w14:textId="77777777" w:rsidR="00116236" w:rsidRPr="006F69E0" w:rsidRDefault="00116236" w:rsidP="00116236">
      <w:r w:rsidRPr="006F69E0">
        <w:t>— А как определяется доход ИП? Какое будет софинансирование?</w:t>
      </w:r>
    </w:p>
    <w:p w14:paraId="4DB427AE" w14:textId="77777777" w:rsidR="00116236" w:rsidRPr="006F69E0" w:rsidRDefault="00116236" w:rsidP="00116236">
      <w:r w:rsidRPr="006F69E0">
        <w:t>Схема софинансирования всегда единая:</w:t>
      </w:r>
    </w:p>
    <w:p w14:paraId="13630C70" w14:textId="710C7006" w:rsidR="00116236" w:rsidRPr="006F69E0" w:rsidRDefault="00C35D7D" w:rsidP="00116236">
      <w:r>
        <w:t xml:space="preserve">  </w:t>
      </w:r>
      <w:r w:rsidR="00116236" w:rsidRPr="006F69E0">
        <w:t>при доходах до 80 000 рублей в месяц субсидия составит 100 % от суммы взноса;</w:t>
      </w:r>
    </w:p>
    <w:p w14:paraId="59E0F070" w14:textId="3771AD66" w:rsidR="00116236" w:rsidRPr="006F69E0" w:rsidRDefault="00C35D7D" w:rsidP="00116236">
      <w:r>
        <w:lastRenderedPageBreak/>
        <w:t xml:space="preserve">  </w:t>
      </w:r>
      <w:r w:rsidR="00116236" w:rsidRPr="006F69E0">
        <w:t>при доходах от 80 000 до 150 000 рублей — 50 % от взноса;</w:t>
      </w:r>
    </w:p>
    <w:p w14:paraId="2574EB08" w14:textId="3176D256" w:rsidR="00116236" w:rsidRPr="006F69E0" w:rsidRDefault="00C35D7D" w:rsidP="00116236">
      <w:r>
        <w:t xml:space="preserve">  </w:t>
      </w:r>
      <w:r w:rsidR="00116236" w:rsidRPr="006F69E0">
        <w:t>если доходы более 150 000 рублей — 25 % взноса.</w:t>
      </w:r>
    </w:p>
    <w:p w14:paraId="11694C6E" w14:textId="77777777" w:rsidR="00116236" w:rsidRPr="006F69E0" w:rsidRDefault="00116236" w:rsidP="00116236">
      <w:r w:rsidRPr="006F69E0">
        <w:t>Доход считается среднемесячный, то есть берется вся сумма за год и делится на 12. У тех, кто работает по ТК, доходом считается начисленная зарплата до вычета налога, то есть та самая сумма, с которой удерживается НДФЛ. У ИП доходом тоже считается сумма, с которой начисляется налог, и зависит от системы налогообложения.</w:t>
      </w:r>
    </w:p>
    <w:p w14:paraId="0FA5C61F" w14:textId="77777777" w:rsidR="00116236" w:rsidRPr="006F69E0" w:rsidRDefault="00116236" w:rsidP="00116236">
      <w:r w:rsidRPr="006F69E0">
        <w:t>Когда речь идет об общей системе, считается весь доход. Если предприниматель на «упрощенке» по доходам, учитывается сумма поступлений за год. В случае режима «доходы минус расходы» — чистая прибыль за год. Для ИП на патенте посчитают максимальный потенциально возможный доход за год по каждому виду деятельности.</w:t>
      </w:r>
    </w:p>
    <w:p w14:paraId="65AE428A" w14:textId="77777777" w:rsidR="00116236" w:rsidRPr="006F69E0" w:rsidRDefault="00116236" w:rsidP="00116236">
      <w:r w:rsidRPr="006F69E0">
        <w:t>Самозанятые, к слову, тоже могут подписать договор долгосрочных сбережений и получать софинансирование от государства. Им учтут ровно тот доход, что они указали сами.</w:t>
      </w:r>
    </w:p>
    <w:p w14:paraId="693B9992" w14:textId="77777777" w:rsidR="00116236" w:rsidRPr="006F69E0" w:rsidRDefault="00116236" w:rsidP="00116236">
      <w:r w:rsidRPr="006F69E0">
        <w:t>И ИП, и самозанятые могут получать налоговый вычет, но только если они заплатили НДФЛ. Его платят на общей схеме, у тех, кто на «упрощенке», такого налога нет. Самозанятые тоже не платят НДФЛ за свою деятельность. Но, к примеру, если продали квартиру и заплатили подоходный, то его можно будет вернуть.</w:t>
      </w:r>
    </w:p>
    <w:p w14:paraId="2E7F7665" w14:textId="77777777" w:rsidR="00116236" w:rsidRPr="006F69E0" w:rsidRDefault="00116236" w:rsidP="00116236">
      <w:r w:rsidRPr="006F69E0">
        <w:t>Про смену фонда</w:t>
      </w:r>
    </w:p>
    <w:p w14:paraId="6AEDB9EF" w14:textId="77777777" w:rsidR="00116236" w:rsidRPr="006F69E0" w:rsidRDefault="00116236" w:rsidP="00116236">
      <w:r w:rsidRPr="006F69E0">
        <w:t>— Я на 15 лет буду привязан к одному НПФ? А если он мне разонравится, это же не вклад, нельзя поменять его на новый?</w:t>
      </w:r>
    </w:p>
    <w:p w14:paraId="3D02FD56" w14:textId="77777777" w:rsidR="00116236" w:rsidRPr="006F69E0" w:rsidRDefault="00116236" w:rsidP="00116236">
      <w:r w:rsidRPr="006F69E0">
        <w:t>Все как раз наоборот, это по вкладам банк менять нельзя. Только прекращать договор и уходить в другой. А негосударственный пенсионный фонд менять можно. Другое дело, процедура эта не моментальная и без потери дохода ее можно проводить раз в пять лет.</w:t>
      </w:r>
    </w:p>
    <w:p w14:paraId="36BD9B4B" w14:textId="77777777" w:rsidR="00116236" w:rsidRPr="006F69E0" w:rsidRDefault="00116236" w:rsidP="00116236">
      <w:r w:rsidRPr="006F69E0">
        <w:t>Каждые пять лет с момента заключения договора пенсионные фонды фиксируют доходность по ПДС, то есть железобетонно включают накопившуюся доходность на счет клиента. Это называется годом фиксинга. А переход делается так:</w:t>
      </w:r>
    </w:p>
    <w:p w14:paraId="22FB57ED" w14:textId="77777777" w:rsidR="00116236" w:rsidRPr="006F69E0" w:rsidRDefault="00116236" w:rsidP="00116236">
      <w:r w:rsidRPr="006F69E0">
        <w:t>До 31 декабря нужно подать в НПФ заявление о переводе выкупной суммы в другой фонд и приложить копию нового договора. Выкупной суммой в этом случае будут считаться ваши взносы, проценты, софинанс, в общем, все, что накапало.</w:t>
      </w:r>
    </w:p>
    <w:p w14:paraId="1F68E41C" w14:textId="77777777" w:rsidR="00116236" w:rsidRPr="006F69E0" w:rsidRDefault="00116236" w:rsidP="00116236">
      <w:r w:rsidRPr="006F69E0">
        <w:t>На следующий год до 1 марта НПФ рассмотрит заявление.</w:t>
      </w:r>
    </w:p>
    <w:p w14:paraId="1603C4D1" w14:textId="77777777" w:rsidR="00116236" w:rsidRPr="006F69E0" w:rsidRDefault="00116236" w:rsidP="00116236">
      <w:r w:rsidRPr="006F69E0">
        <w:t>Год, в который поступят деньги, считается так: на следующий год через пять лет с года подачи заявления. НПФ обязан их начислить не позднее 31 марта.</w:t>
      </w:r>
    </w:p>
    <w:p w14:paraId="29A233B5" w14:textId="77777777" w:rsidR="00116236" w:rsidRPr="006F69E0" w:rsidRDefault="00116236" w:rsidP="00116236">
      <w:r w:rsidRPr="006F69E0">
        <w:t>Ну и хорошая новость: делать взносы в новый фонд можно сразу, не дожидаясь всех этих пятилеток и переводов денег.</w:t>
      </w:r>
    </w:p>
    <w:p w14:paraId="4EA67FEB" w14:textId="77777777" w:rsidR="00116236" w:rsidRPr="006F69E0" w:rsidRDefault="00116236" w:rsidP="00116236">
      <w:hyperlink r:id="rId19" w:history="1">
        <w:r w:rsidRPr="006F69E0">
          <w:rPr>
            <w:rStyle w:val="a3"/>
          </w:rPr>
          <w:t>https://pensiya.pro/kak-doveryat-npf-i-vyplatyat-li-subsidiyu-ip-otvechaem-na-voprosy-o-programme-dolgosrochnyh-sberezhenij/</w:t>
        </w:r>
      </w:hyperlink>
      <w:r w:rsidRPr="006F69E0">
        <w:t xml:space="preserve"> </w:t>
      </w:r>
    </w:p>
    <w:p w14:paraId="64863A0D" w14:textId="77777777" w:rsidR="009F03B7" w:rsidRPr="006F69E0" w:rsidRDefault="009F03B7" w:rsidP="009F03B7">
      <w:pPr>
        <w:pStyle w:val="2"/>
      </w:pPr>
      <w:bookmarkStart w:id="70" w:name="_Toc199311382"/>
      <w:r w:rsidRPr="006F69E0">
        <w:lastRenderedPageBreak/>
        <w:t>Газета.ру, 27.05.2025, Экономист назвал оптимальный вариант использования маткапитала</w:t>
      </w:r>
      <w:bookmarkEnd w:id="70"/>
      <w:r w:rsidRPr="006F69E0">
        <w:t xml:space="preserve"> </w:t>
      </w:r>
    </w:p>
    <w:p w14:paraId="0C6E0335" w14:textId="77777777" w:rsidR="009F03B7" w:rsidRPr="006F69E0" w:rsidRDefault="009F03B7" w:rsidP="00AF5FF7">
      <w:pPr>
        <w:pStyle w:val="3"/>
      </w:pPr>
      <w:bookmarkStart w:id="71" w:name="_Toc199311383"/>
      <w:r w:rsidRPr="006F69E0">
        <w:t>Россиянкам нужно разрешить тратить материнский капитал сразу на три новые цели — программу долгосрочных сбережений, накопительное страхование жизни и индивидуальные инвестиционные счета. Такое мнение в беседе с «Газетой.Ru» высказал кандидат экономических наук, доцент Финансового университета при правительстве РФ Игорь Балынин, комментируя предложение властей о расширении направлений использования маткапитала.</w:t>
      </w:r>
      <w:bookmarkEnd w:id="71"/>
    </w:p>
    <w:p w14:paraId="737DACBE" w14:textId="77777777" w:rsidR="009F03B7" w:rsidRPr="006F69E0" w:rsidRDefault="009F03B7" w:rsidP="009F03B7">
      <w:r w:rsidRPr="006F69E0">
        <w:t>«Идея с расширением направлений использования средств семейного капитала выглядит очень интересной и удачной. Вполне можно использовать все три варианта: они в настоящее время интересны гражданам и объективно пользуются спросом. Например, по данным ЦБ, в рамках программы долгосрочных сбережений на 30 апреля 2025 года уже заключено около 5 млн договоров и привлечено более 300 млрд рублей. У меня есть основания полагать, что и в рамках использования средств семейного капитала в случае такой возможности миллионы граждан будут активно направлять часть денег на формирование долгосрочных сбережений», — отметил Балынин.</w:t>
      </w:r>
    </w:p>
    <w:p w14:paraId="3758E079" w14:textId="77777777" w:rsidR="009F03B7" w:rsidRPr="006F69E0" w:rsidRDefault="009F03B7" w:rsidP="009F03B7">
      <w:r w:rsidRPr="006F69E0">
        <w:t>По его словам, реализация этой идеи принесет социальный и экономический эффекты — будет сформирована дополнительная возможность семьям формировать сбережения, причем со стратегическим акцентом на будущее детей. Балынин добавил, что инициатива также дополнительно поддержит устойчивый долгосрочный экономический рост в России на базе расширения объема длинных денег, что является одной из важных задач государства.</w:t>
      </w:r>
    </w:p>
    <w:p w14:paraId="67A847B7" w14:textId="77777777" w:rsidR="009F03B7" w:rsidRPr="006F69E0" w:rsidRDefault="009F03B7" w:rsidP="009F03B7">
      <w:r w:rsidRPr="006F69E0">
        <w:t>Балынин отметил важность максимальной проработки всех юридических и технических аспектов реализации этого решения. По прогнозу экономиста, с высокой долей вероятности в 2025–2026 годы решение о предоставлении гражданам возможности направления средств семейного капитала на формирование долгосрочных сбережений будет принято.</w:t>
      </w:r>
    </w:p>
    <w:p w14:paraId="3DD41571" w14:textId="77777777" w:rsidR="009F03B7" w:rsidRPr="006F69E0" w:rsidRDefault="009F03B7" w:rsidP="009F03B7">
      <w:r w:rsidRPr="006F69E0">
        <w:t>Российские власти обсуждают возможность направлять материнский капитал на программу долгосрочных сбережений, накопительное страхование жизни и ИИС-3, открытые на детей, выяснили «Известия». Это одна из норм, которую планируют включить в продукт «семейных инвестиций» — проработать его поручил президент Владимир Путин в декабре 2024-го. Глава комитета Госдумы по финрынку Анатолий Аксаков подтвердил газете, что такая инициатива прорабатывается и положительно ее оценил.</w:t>
      </w:r>
    </w:p>
    <w:p w14:paraId="0C47615A" w14:textId="77777777" w:rsidR="009F03B7" w:rsidRPr="006F69E0" w:rsidRDefault="009F03B7" w:rsidP="009F03B7">
      <w:r w:rsidRPr="006F69E0">
        <w:t xml:space="preserve">С 1 февраля 2025 года материнский капитал в России был повышен на 9,5% и достигает 690 266,95 рубля — на первого ребенка (если он родился или был усыновлен с 1 января 2020 года). На второго ребенка положено 912 162,09 рубля (если ранее маткапитал на первого не получали) и 221895,14 рубля (доплата за второго ребенка, если ранее маткапитал уже был оформлен на первого). Данные суммы действуют для семей, где дети имеют гражданство РФ, а родители — граждане России на момент рождения или усыновления ребенка. Программа материнского капитала продлена до 2030 года. </w:t>
      </w:r>
    </w:p>
    <w:p w14:paraId="296E703F" w14:textId="77777777" w:rsidR="009F03B7" w:rsidRDefault="009F03B7" w:rsidP="009F03B7">
      <w:hyperlink r:id="rId20" w:history="1">
        <w:r w:rsidRPr="006F69E0">
          <w:rPr>
            <w:rStyle w:val="a3"/>
          </w:rPr>
          <w:t>https://www.gazeta.ru/business/news/2025/05/27/25877108.shtml</w:t>
        </w:r>
      </w:hyperlink>
      <w:r w:rsidRPr="006F69E0">
        <w:t xml:space="preserve"> </w:t>
      </w:r>
    </w:p>
    <w:p w14:paraId="7B3267DC" w14:textId="77777777" w:rsidR="004F364C" w:rsidRDefault="004F364C" w:rsidP="004F364C">
      <w:pPr>
        <w:pStyle w:val="2"/>
      </w:pPr>
      <w:bookmarkStart w:id="72" w:name="_Toc199311384"/>
      <w:r>
        <w:lastRenderedPageBreak/>
        <w:t>РБК, 27.05.2025, Эксперт рассказала, как повысить коэффициент замещения на пенсии</w:t>
      </w:r>
      <w:bookmarkEnd w:id="72"/>
    </w:p>
    <w:p w14:paraId="57C75AE2" w14:textId="77777777" w:rsidR="004F364C" w:rsidRDefault="004F364C" w:rsidP="00AF5FF7">
      <w:pPr>
        <w:pStyle w:val="3"/>
      </w:pPr>
      <w:bookmarkStart w:id="73" w:name="_Toc199311385"/>
      <w:r>
        <w:t>В Санкт-Петербурге подвели итоги Investfunds Forum XVI, посвященного развитию коллективных инвестиций, перспективам пенсионной и страховой индустрий. Площадка традиционно объединила институциональных инвесторов, ведущих экспертов отрасли. На сессии «Пенсионная индустрия: создавая будущее сейчас» заместитель генерального директора ИК «Регион», Председатель совета директоров АО «НПФ «БУДУЩЕЕ» Галина Морозова рассказала, как россиянам повысить уровень своего благополучия после завершения карьеры и увеличить коэффициент замещения утраченного заработка на пенсии.</w:t>
      </w:r>
      <w:bookmarkEnd w:id="73"/>
    </w:p>
    <w:p w14:paraId="15F6629A" w14:textId="77777777" w:rsidR="004F364C" w:rsidRDefault="004F364C" w:rsidP="004F364C">
      <w:r>
        <w:t>Во время выступления Галина Морозова отметила, для увеличения у россиян коэффициента замещения на пенсии необходимо перебалансировать систему долгосрочных накоплений. С учетом повышения нагрузки на пенсионную систему важно внедрить механизм регулярного пополнения пенсионных планов.</w:t>
      </w:r>
    </w:p>
    <w:p w14:paraId="283160E6" w14:textId="77777777" w:rsidR="004F364C" w:rsidRDefault="004F364C" w:rsidP="004F364C">
      <w:r>
        <w:t>Спикер подчеркнула, что сегодня коэффициент замещения имеет тенденцию к снижению. По данным Росстата, средняя страховая пенсия у россиян на сегодняшний день составляет 24 тыс. рублей, а соотношение пенсии к зарплате доходит до 25%. По расчетам НПФ «БУДУЩЕЕ» с учетом показателей Росстата, к 2030-му году этот показатель составит около 20%.</w:t>
      </w:r>
    </w:p>
    <w:p w14:paraId="095F1ED1" w14:textId="77777777" w:rsidR="004F364C" w:rsidRDefault="004F364C" w:rsidP="004F364C">
      <w:r>
        <w:t>Ситуацию можно существенно изменить в лучшую сторону, отметила спикер, но при условии, если у россиян будут регулярно формироваться дополнительные сбережения. В пример эксперт привела зарубежные системы, в которых корпоративные пенсионные программы работодателей охватывают значительную долю работников (зачастую более 60%).</w:t>
      </w:r>
    </w:p>
    <w:p w14:paraId="212DE170" w14:textId="77777777" w:rsidR="004F364C" w:rsidRDefault="004F364C" w:rsidP="004F364C">
      <w:r>
        <w:t>«При этом добровольные системы, когда гражданин по собственному желанию, в основном разово пополняет свой пенсионный счет, не обеспечивают достаточного коэффициента замещения, - отметила Галина Морозова. - Регулярные отчисления в небольшом размере гораздо более значимы и важны, нежели единовременные. Именно они способны создать надлежащий уровень дохода экономики».</w:t>
      </w:r>
    </w:p>
    <w:p w14:paraId="782E5149" w14:textId="77777777" w:rsidR="004F364C" w:rsidRDefault="004F364C" w:rsidP="004F364C">
      <w:r>
        <w:t>Важно, чтобы государство предусмотрело компенсационные меры и стимулы как для работника, так и работодателя в новой системе, добавила спикер.</w:t>
      </w:r>
    </w:p>
    <w:p w14:paraId="23F1684A" w14:textId="77777777" w:rsidR="004F364C" w:rsidRDefault="004F364C" w:rsidP="004F364C">
      <w:r>
        <w:t>«С учетом повышения нагрузки на пенсионную систему необходимо внедрить механизм регулярного пополнения пенсионных планов. Отмечу, что это не увеличение налогов, это отложенный платеж индивидуально для каждого человека», - пояснила Галина Морозова.</w:t>
      </w:r>
    </w:p>
    <w:p w14:paraId="7F3AA1A4" w14:textId="77777777" w:rsidR="004F364C" w:rsidRDefault="004F364C" w:rsidP="004F364C">
      <w:r>
        <w:t>АО «НПФ БУДУЩЕЕ» - один из крупнейших негосударственных пенсионных фондов России.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 ru.pf ).</w:t>
      </w:r>
    </w:p>
    <w:p w14:paraId="07580AB7" w14:textId="77777777" w:rsidR="004F364C" w:rsidRPr="006F69E0" w:rsidRDefault="004F364C" w:rsidP="004F364C">
      <w:hyperlink r:id="rId21" w:history="1">
        <w:r w:rsidRPr="000A66A1">
          <w:rPr>
            <w:rStyle w:val="a3"/>
          </w:rPr>
          <w:t>https://companies.rbc.ru/news/ZSMpr7jNhb/ekspert-rasskazala-kak-povyisit-koeffitsient-zamescheniya-na-pensii/</w:t>
        </w:r>
      </w:hyperlink>
      <w:r>
        <w:t xml:space="preserve"> </w:t>
      </w:r>
    </w:p>
    <w:p w14:paraId="579FC4F4" w14:textId="77777777" w:rsidR="002E6A79" w:rsidRPr="006F69E0" w:rsidRDefault="002E6A79" w:rsidP="002E6A79">
      <w:pPr>
        <w:pStyle w:val="2"/>
      </w:pPr>
      <w:bookmarkStart w:id="74" w:name="a7"/>
      <w:bookmarkStart w:id="75" w:name="_Toc199311386"/>
      <w:bookmarkEnd w:id="74"/>
      <w:r w:rsidRPr="006F69E0">
        <w:t>Банковское дело, 27.05.2025, Три ошибки, которые рушат благосостояние россиян</w:t>
      </w:r>
      <w:bookmarkEnd w:id="75"/>
    </w:p>
    <w:p w14:paraId="2753A081" w14:textId="77777777" w:rsidR="002E6A79" w:rsidRPr="006F69E0" w:rsidRDefault="002E6A79" w:rsidP="00AF5FF7">
      <w:pPr>
        <w:pStyle w:val="3"/>
      </w:pPr>
      <w:bookmarkStart w:id="76" w:name="_Toc199311387"/>
      <w:r w:rsidRPr="006F69E0">
        <w:t>Финансовая стабильность в будущем во многом зависит от грамотного управления личными финансами уже сегодня. Однако многие россияне совершают промахи, которые могут существенно снизить их благосостояние в долгосрочной перспективе. Исполнительный директор СберНПФ Алла Пальшина выделила основные ошибки, которые препятствуют построению устойчивого финансового благополучия.</w:t>
      </w:r>
      <w:bookmarkEnd w:id="76"/>
    </w:p>
    <w:p w14:paraId="4E4142DD" w14:textId="77777777" w:rsidR="002E6A79" w:rsidRPr="006F69E0" w:rsidRDefault="002E6A79" w:rsidP="002E6A79">
      <w:r w:rsidRPr="006F69E0">
        <w:t>Неиспользование средств накопительной пенсии</w:t>
      </w:r>
    </w:p>
    <w:p w14:paraId="38AEF57F" w14:textId="77777777" w:rsidR="002E6A79" w:rsidRPr="006F69E0" w:rsidRDefault="002E6A79" w:rsidP="002E6A79">
      <w:r w:rsidRPr="006F69E0">
        <w:t>У многих россиян есть средства накопительной пенсии, но граждане либо не знают об этом, либо недостаточно осведомлены о том, как с ними обращаться. В результате люди часто не обращаются за выплатами или делают это на невыгодных условиях. Чтобы избежать такой ошибки, важно узнать, где находятся ваши средства накопительной пенсии - в Социальном фонде России (СФР) или в негосударственном пенсионном фонде (НПФ). Взвесьте, как вам выгоднее получить эти деньги: в системе обязательного пенсионного страхования (ОПС) или с помощью программы долгосрочных сбережений (ПДС).</w:t>
      </w:r>
    </w:p>
    <w:p w14:paraId="2B0CE17B" w14:textId="77777777" w:rsidR="002E6A79" w:rsidRPr="006F69E0" w:rsidRDefault="002E6A79" w:rsidP="002E6A79">
      <w:r w:rsidRPr="006F69E0">
        <w:t>Если перевести средства накопительной пенсии в ПДС, человек сможет забрать эти деньги одной суммой через 15 лет участия в программе или назначить удобные выплаты на срок от 5 лет при достижении возраста 55 лет для женщин и 60 - для мужчин. Кроме того, появится моментальный доступ к средствам в случае особых жизненных ситуаций - при необходимости дорогостоящего лечения или потере кормильца. В системе ОПС эти опции недоступны.</w:t>
      </w:r>
    </w:p>
    <w:p w14:paraId="2832E515" w14:textId="77777777" w:rsidR="002E6A79" w:rsidRPr="006F69E0" w:rsidRDefault="002E6A79" w:rsidP="002E6A79">
      <w:r w:rsidRPr="006F69E0">
        <w:t>Отказ от налоговых льгот</w:t>
      </w:r>
    </w:p>
    <w:p w14:paraId="438B0F5A" w14:textId="77777777" w:rsidR="002E6A79" w:rsidRPr="006F69E0" w:rsidRDefault="002E6A79" w:rsidP="002E6A79">
      <w:r w:rsidRPr="006F69E0">
        <w:t>Большинство россиян не используют налоговые вычеты, хотя это реальная возможность увеличить свои сбережения. Например, возврат уплаченных налогов предусмотрен по программе долгосрочных сбережений. При максимальном взносе в 400 тысяч рублей возврат НДФЛ по ставке 13% составит 52 тысячи рублей в год.</w:t>
      </w:r>
    </w:p>
    <w:p w14:paraId="48D8B66D" w14:textId="77777777" w:rsidR="002E6A79" w:rsidRPr="006F69E0" w:rsidRDefault="002E6A79" w:rsidP="002E6A79">
      <w:r w:rsidRPr="006F69E0">
        <w:t>Пример: Женщина 35 лет начала в 2024 году копить с программой долгосрочных сбережений. Её ежемесячный доход составляет 100 тыс. рублей. Каждый месяц она делает взносы по 6 тыс. рублей. Также она перевела в программу средства накопительной пенсии (150 тыс. рублей). Если она будет придерживаться этой стратегии в течение 10 лет, то сможет накопить на налоговых вычетах 93 600 рублей. Эти средства можно использовать для дальнейшего пополнения ПДС-счёта, увеличивая капитал и ускоряя процесс накопления.</w:t>
      </w:r>
    </w:p>
    <w:p w14:paraId="3CDB5F6C" w14:textId="77777777" w:rsidR="002E6A79" w:rsidRPr="006F69E0" w:rsidRDefault="002E6A79" w:rsidP="002E6A79">
      <w:r w:rsidRPr="006F69E0">
        <w:t>Недооценка корпоративных пенсионных программ</w:t>
      </w:r>
    </w:p>
    <w:p w14:paraId="46E87452" w14:textId="77777777" w:rsidR="002E6A79" w:rsidRPr="006F69E0" w:rsidRDefault="002E6A79" w:rsidP="002E6A79">
      <w:r w:rsidRPr="006F69E0">
        <w:t>Корпоративные пенсионные программы (КПП) - это один из эффективных инструментов долгосрочного накопления. По нашим данным, а также по статистике других участников рынка, уровень вовлечённости сотрудников в корпоративные пенсионные программы остаётся низким, несмотря на их доступность.</w:t>
      </w:r>
    </w:p>
    <w:p w14:paraId="5EC34F92" w14:textId="77777777" w:rsidR="002E6A79" w:rsidRPr="006F69E0" w:rsidRDefault="002E6A79" w:rsidP="002E6A79">
      <w:r w:rsidRPr="006F69E0">
        <w:lastRenderedPageBreak/>
        <w:t>Почему стоит участвовать в корпоративных пенсионных программах?</w:t>
      </w:r>
    </w:p>
    <w:p w14:paraId="05D06F75" w14:textId="77777777" w:rsidR="002E6A79" w:rsidRPr="006F69E0" w:rsidRDefault="002E6A79" w:rsidP="002E6A79">
      <w:r w:rsidRPr="006F69E0">
        <w:t>- Дополнительные взносы от работодателя: многие компании софинансируют корпоративную пенсию сотрудников, внося фиксированную сумму или процент от зарплаты.</w:t>
      </w:r>
    </w:p>
    <w:p w14:paraId="28507FB2" w14:textId="77777777" w:rsidR="002E6A79" w:rsidRPr="006F69E0" w:rsidRDefault="002E6A79" w:rsidP="002E6A79">
      <w:r w:rsidRPr="006F69E0">
        <w:t>- Налоговые льготы: взносы на корпоративную пенсию не облагаются НДФЛ, что увеличивает чистый доход.</w:t>
      </w:r>
    </w:p>
    <w:p w14:paraId="333F9F3D" w14:textId="77777777" w:rsidR="002E6A79" w:rsidRPr="006F69E0" w:rsidRDefault="002E6A79" w:rsidP="002E6A79">
      <w:r w:rsidRPr="006F69E0">
        <w:t>- Инвестиционный рост: средства инвестируют, что позволяет им расти со временем.</w:t>
      </w:r>
    </w:p>
    <w:p w14:paraId="2ACCBD41" w14:textId="77777777" w:rsidR="002E6A79" w:rsidRPr="006F69E0" w:rsidRDefault="002E6A79" w:rsidP="002E6A79">
      <w:r w:rsidRPr="006F69E0">
        <w:t>Пример: Мужчина 35 лет, решил откладывать 5 тыс. рублей в месяц в корпоративную пенсионную программу, при этом его работодатель будет вносить такую же сумму. При инвестиционной доходности 7% годовых к 65 годам его накопления назначат корпоративную пенсию в размере 195 тысяч рублей в месяц в течение 5 лет. (Размер негосударственной пенсии указан до налогообложения. С части негосударственной пенсии, сформированной от взносов работодателя будет удерживаться НДФЛ)</w:t>
      </w:r>
    </w:p>
    <w:p w14:paraId="0B853524" w14:textId="77777777" w:rsidR="002E6A79" w:rsidRPr="006F69E0" w:rsidRDefault="002E6A79" w:rsidP="002E6A79">
      <w:r w:rsidRPr="006F69E0">
        <w:t>Если игнорировать возможности управлять своим благосостоянием, это может привести к значительным финансовым потерям в долгосрочной перспективе. Разумное финансовое планирование и активное использование доступных инструментов помогут сформировать стабильное будущее.</w:t>
      </w:r>
    </w:p>
    <w:p w14:paraId="10546758" w14:textId="77777777" w:rsidR="002E6A79" w:rsidRPr="006F69E0" w:rsidRDefault="002E6A79" w:rsidP="002E6A79">
      <w:hyperlink r:id="rId22" w:history="1">
        <w:r w:rsidRPr="006F69E0">
          <w:rPr>
            <w:rStyle w:val="a3"/>
          </w:rPr>
          <w:t>https://www.bankdelo.ru/fingram/news/pub/12507</w:t>
        </w:r>
      </w:hyperlink>
      <w:r w:rsidRPr="006F69E0">
        <w:t xml:space="preserve"> </w:t>
      </w:r>
    </w:p>
    <w:p w14:paraId="110D5677" w14:textId="77777777" w:rsidR="001E5695" w:rsidRPr="006F69E0" w:rsidRDefault="001E5695" w:rsidP="001E5695">
      <w:pPr>
        <w:pStyle w:val="2"/>
      </w:pPr>
      <w:bookmarkStart w:id="77" w:name="_Hlk199310999"/>
      <w:bookmarkStart w:id="78" w:name="_Toc199311388"/>
      <w:r w:rsidRPr="006F69E0">
        <w:t>ГТРК Калуга, 27.05.2025, Жители Калужской области вложили в долгосрочные сбережения почти 1,5 млрд рублей</w:t>
      </w:r>
      <w:bookmarkEnd w:id="78"/>
    </w:p>
    <w:p w14:paraId="47BACF3F" w14:textId="77777777" w:rsidR="001E5695" w:rsidRPr="006F69E0" w:rsidRDefault="001E5695" w:rsidP="00AF5FF7">
      <w:pPr>
        <w:pStyle w:val="3"/>
      </w:pPr>
      <w:bookmarkStart w:id="79" w:name="_Toc199311389"/>
      <w:r w:rsidRPr="006F69E0">
        <w:t>В Калужской области заключено 27 тысяч договоров программы долгосрочных сбережений. Объем вложений уже составил почти 1,5 миллиарда рублей. Напомним, что программа была запущена в 2024 году.</w:t>
      </w:r>
      <w:bookmarkEnd w:id="79"/>
    </w:p>
    <w:p w14:paraId="64AD90AE" w14:textId="77777777" w:rsidR="001E5695" w:rsidRPr="006F69E0" w:rsidRDefault="001E5695" w:rsidP="001E5695">
      <w:r w:rsidRPr="006F69E0">
        <w:t>Программа предусматривает активное самостоятельное участие граждан в накоплении капитала как за счет личных, так и пенсионных средств. Правительство Калужской области объясняет принцип работы такого сберегательного инструмента на конкретном примере: если, гражданин в месяц вносит по 3 тысячи рублей, государство добавляет на них сверху еще по 3 тысячи рублей (не менее 3 тысяч в месяц или 36 тысяч в год).</w:t>
      </w:r>
    </w:p>
    <w:p w14:paraId="71945985" w14:textId="77777777" w:rsidR="001E5695" w:rsidRPr="006F69E0" w:rsidRDefault="001E5695" w:rsidP="001E5695">
      <w:r w:rsidRPr="006F69E0">
        <w:t>В ПДС можно перевести замороженную накопительную часть пенсии за период с 2002 по 2014 год. Участником программы может стать гражданин, достигший совершеннолетия.</w:t>
      </w:r>
    </w:p>
    <w:p w14:paraId="633B3C40" w14:textId="77777777" w:rsidR="001E5695" w:rsidRPr="006F69E0" w:rsidRDefault="001E5695" w:rsidP="001E5695">
      <w:hyperlink r:id="rId23" w:history="1">
        <w:r w:rsidRPr="006F69E0">
          <w:rPr>
            <w:rStyle w:val="a3"/>
          </w:rPr>
          <w:t>https://gtrk-kaluga.ru/news/obschestvo/news-54961</w:t>
        </w:r>
      </w:hyperlink>
      <w:r w:rsidRPr="006F69E0">
        <w:t xml:space="preserve"> </w:t>
      </w:r>
    </w:p>
    <w:p w14:paraId="728343AE" w14:textId="77777777" w:rsidR="006D1D97" w:rsidRPr="006F69E0" w:rsidRDefault="006D1D97" w:rsidP="006D1D97">
      <w:pPr>
        <w:pStyle w:val="2"/>
      </w:pPr>
      <w:bookmarkStart w:id="80" w:name="_Toc199311390"/>
      <w:bookmarkEnd w:id="77"/>
      <w:r w:rsidRPr="006F69E0">
        <w:t>БелПресса, 27.05.2025, Популярная у белгородцев программа долгосрочных сбережений становится ещё доступнее</w:t>
      </w:r>
      <w:bookmarkEnd w:id="80"/>
    </w:p>
    <w:p w14:paraId="30C861A6" w14:textId="77777777" w:rsidR="006D1D97" w:rsidRPr="006F69E0" w:rsidRDefault="006D1D97" w:rsidP="00AF5FF7">
      <w:pPr>
        <w:pStyle w:val="3"/>
      </w:pPr>
      <w:bookmarkStart w:id="81" w:name="_Toc199311391"/>
      <w:r w:rsidRPr="006F69E0">
        <w:t>Доходность по таким сбережениям у негосударственных пенсионных фондов оказалось существенно выше инфляции: от 15 до 39 % в год.</w:t>
      </w:r>
      <w:bookmarkEnd w:id="81"/>
    </w:p>
    <w:p w14:paraId="1256E577" w14:textId="77777777" w:rsidR="006D1D97" w:rsidRPr="006F69E0" w:rsidRDefault="006D1D97" w:rsidP="006D1D97">
      <w:r w:rsidRPr="006F69E0">
        <w:t xml:space="preserve">В Министерстве финансов Белгородской области обратили внимание на рост популярности программы долгосрочных сбережений у жителей региона. Она позволяет </w:t>
      </w:r>
      <w:r w:rsidRPr="006F69E0">
        <w:lastRenderedPageBreak/>
        <w:t>получать на свои накопления государственное софинансирование до 36 тыс. рублей в год.</w:t>
      </w:r>
    </w:p>
    <w:p w14:paraId="2AADB6A3" w14:textId="77777777" w:rsidR="006D1D97" w:rsidRPr="006F69E0" w:rsidRDefault="006D1D97" w:rsidP="006D1D97">
      <w:r w:rsidRPr="006F69E0">
        <w:t>Сейчас застрахованные вложения можно направлять в 38 негосударственных пенсионных фондов, которые состоят в реестре Банка России. При этом доходность по программе ПДС в 2024 году (согласно отчётам НПФ) оказалась очень привлекательной и существенно превысила инфляцию: от 15 до 39,45 %. По многим фондам доход был гораздо выше самых привлекательных предложений по традиционным банковским депозитам и оказался заметно выше инфляции, которая за минувший год составила 9,52 %.</w:t>
      </w:r>
    </w:p>
    <w:p w14:paraId="65444BBA" w14:textId="77777777" w:rsidR="006D1D97" w:rsidRPr="006F69E0" w:rsidRDefault="006D1D97" w:rsidP="006D1D97">
      <w:r w:rsidRPr="006F69E0">
        <w:t>В Минфине рассказали, что с 1 октября 2025 года участником программы ПДС можно будет стать через портал Госуслуги. Это повысит доступность популярного продукта – парламент уже одобрил соответствующие изменения в законодательстве.</w:t>
      </w:r>
    </w:p>
    <w:p w14:paraId="081A0779" w14:textId="77777777" w:rsidR="006D1D97" w:rsidRPr="006F69E0" w:rsidRDefault="006D1D97" w:rsidP="006D1D97">
      <w:r w:rsidRPr="006F69E0">
        <w:t xml:space="preserve">Кроме того, Минфин РФ, Банк России и Госдума обсуждают возможность дополнительного финансирования для счетов, которые открывают родители для своих несовершеннолетних детей – об этом рассказал замминистра финансов Иван Чебесков на конференции Всероссийского союза страховщиков. </w:t>
      </w:r>
    </w:p>
    <w:p w14:paraId="699D6BD2" w14:textId="77777777" w:rsidR="006D1D97" w:rsidRPr="006F69E0" w:rsidRDefault="006D1D97" w:rsidP="006D1D97">
      <w:r w:rsidRPr="006F69E0">
        <w:t>«Мы обсуждаем сейчас софинансирование по таким счетам, в дополнение к основному счёту. Причём по каждому ребёнку. Точных сумм пока нет, мы их просчитываем и прорабатываем», – цитирует замминистра «Российская газета».</w:t>
      </w:r>
    </w:p>
    <w:p w14:paraId="573E4056" w14:textId="77777777" w:rsidR="006D1D97" w:rsidRPr="006F69E0" w:rsidRDefault="006D1D97" w:rsidP="006D1D97">
      <w:r w:rsidRPr="006F69E0">
        <w:t>В I квартале 2025 года жители Белгородской области открыли уже 15,5 тыс. счетов по программе долгосрочных сбережений и средний взнос пока составляет 20 тыс. рублей. Общее число участников стартовавшей в 2024 году программы превышает 66 тыс. человек. Популярность программы растёт на фоне условий, которые защищают накопления: вклады застрахованы на сумму до 2,8 млн рублей, они наследуются и защищены от взысканий.</w:t>
      </w:r>
    </w:p>
    <w:p w14:paraId="0A371669" w14:textId="77777777" w:rsidR="00111D7C" w:rsidRPr="006F69E0" w:rsidRDefault="006D1D97" w:rsidP="006D1D97">
      <w:hyperlink r:id="rId24" w:history="1">
        <w:r w:rsidRPr="006F69E0">
          <w:rPr>
            <w:rStyle w:val="a3"/>
          </w:rPr>
          <w:t>https://www.belpressa.ru/ekonomics/finansy/68853.html</w:t>
        </w:r>
      </w:hyperlink>
    </w:p>
    <w:p w14:paraId="7E637496" w14:textId="77777777" w:rsidR="006D1D97" w:rsidRPr="006F69E0" w:rsidRDefault="006D1D97" w:rsidP="006D1D97"/>
    <w:p w14:paraId="487C9268" w14:textId="77777777" w:rsidR="00111D7C" w:rsidRPr="006F69E0" w:rsidRDefault="00111D7C" w:rsidP="00111D7C">
      <w:pPr>
        <w:pStyle w:val="10"/>
      </w:pPr>
      <w:bookmarkStart w:id="82" w:name="_Toc165991074"/>
      <w:bookmarkStart w:id="83" w:name="_Toc199311392"/>
      <w:r w:rsidRPr="006F69E0">
        <w:t>Новости развития системы обязательного пенсионного страхования и страховой пенсии</w:t>
      </w:r>
      <w:bookmarkEnd w:id="50"/>
      <w:bookmarkEnd w:id="51"/>
      <w:bookmarkEnd w:id="52"/>
      <w:bookmarkEnd w:id="82"/>
      <w:bookmarkEnd w:id="83"/>
    </w:p>
    <w:p w14:paraId="6E09799E" w14:textId="77777777" w:rsidR="00CB0C0E" w:rsidRPr="006F69E0" w:rsidRDefault="00CB0C0E" w:rsidP="00CB0C0E">
      <w:pPr>
        <w:pStyle w:val="2"/>
      </w:pPr>
      <w:bookmarkStart w:id="84" w:name="_Hlk199311018"/>
      <w:bookmarkStart w:id="85" w:name="_Toc199311393"/>
      <w:r w:rsidRPr="006F69E0">
        <w:t>АиФ, 28.05.2025, Выплаты из пенсионных накоплений</w:t>
      </w:r>
      <w:bookmarkEnd w:id="85"/>
    </w:p>
    <w:p w14:paraId="7C8B9A6E" w14:textId="77777777" w:rsidR="00CB0C0E" w:rsidRPr="006F69E0" w:rsidRDefault="00CB0C0E" w:rsidP="00AF5FF7">
      <w:pPr>
        <w:pStyle w:val="3"/>
      </w:pPr>
      <w:bookmarkStart w:id="86" w:name="_Toc199311394"/>
      <w:r w:rsidRPr="006F69E0">
        <w:t>Около 813 тысяч человек получили в 2024 году средства пенсионных накоплений в виде единовременной выплаты. Каковы условия получения этой выплаты и каковы другие возможности использования пенсионных накоплений?</w:t>
      </w:r>
      <w:bookmarkEnd w:id="86"/>
    </w:p>
    <w:p w14:paraId="12B06DDE" w14:textId="77777777" w:rsidR="00CB0C0E" w:rsidRPr="006F69E0" w:rsidRDefault="00CB0C0E" w:rsidP="00CB0C0E">
      <w:r w:rsidRPr="006F69E0">
        <w:t xml:space="preserve">Что такое пенсионные накопления Пенсионные накопления – это средства, которые формируют Социальный фонд России (СФР) или негосударственные пенсионные фонды (НПФ) с целью обеспечить гражданина накопительной пенсией, срочной пенсионной выплатой или единовременной выплатой. В 2002–2013 годах главным источником накоплений были обязательные взносы работодателей. Начиная с 2014 </w:t>
      </w:r>
      <w:r w:rsidRPr="006F69E0">
        <w:lastRenderedPageBreak/>
        <w:t>года они формируются в добровольном порядке за счёт: 4 дополнительных взносов на обязательное пенсионное страхование, уплачиваемых гражданами или работодателями; 4 дополнительных взносов, уплаченных гражданами и государством в рамках программы государственного софинансирования пенсии; 4 средств материнского (семейного) капитала, направляемых на формирование пенсионных накоплений.</w:t>
      </w:r>
    </w:p>
    <w:p w14:paraId="15739386" w14:textId="77777777" w:rsidR="00CB0C0E" w:rsidRPr="006F69E0" w:rsidRDefault="00CB0C0E" w:rsidP="00CB0C0E">
      <w:r w:rsidRPr="006F69E0">
        <w:t>Как получить Пенсионные накопления выплачиваются независимо от назначения гражданину других видов пенсий. При этом их можно получить за 5 лет до пенсионного возраста. Женщины могут это сделать в 55, мужчины – в 60 лет. Граждане, имеющие право на досрочную пенсию по старости, могут подать заявление ещё раньше.</w:t>
      </w:r>
    </w:p>
    <w:p w14:paraId="0DEF4629" w14:textId="77777777" w:rsidR="00CB0C0E" w:rsidRPr="006F69E0" w:rsidRDefault="00CB0C0E" w:rsidP="00CB0C0E">
      <w:r w:rsidRPr="006F69E0">
        <w:t>Единовременная выплата. Всё накопленное выплачивается одной суммой. Этот вид выплаты устанавливается, если расчётный размер накопительной пенсии, которую позволяют обеспечить накопления, составляет 10% от федерального прожиточного минимума пенсионера или меньше. Кроме того, единовременная выплата устанавливается гражданам со страховым стажем меньше 15 лет и с индивидуальным пенсионным коэффициентом (ИПК), не достигающим 30. Чтобы оформить единовременную выплату, необходимо обратиться в СФР или НПФ – туда, где формируются пенсионные накопления.</w:t>
      </w:r>
    </w:p>
    <w:p w14:paraId="2F635B80" w14:textId="77777777" w:rsidR="00CB0C0E" w:rsidRPr="006F69E0" w:rsidRDefault="00CB0C0E" w:rsidP="00CB0C0E">
      <w:r w:rsidRPr="006F69E0">
        <w:t>Накопительная пенсия (пожизненно). Её можно оформить, если ежемесячная расчётная выплата составляет более 10% от прожиточного минимума пенсионера. Ежемесячная срочная выплата. Она может назначаться тем, кто уплачивал дополнительные взносы на накопительную пенсию, взносы в рамках программы софинансирования или направил на накопление материнский капитал. Срок выплат определяет гражданин, но этот период должен быть не меньше 10 лет. При этом важнейшее условие назначения накопительной пенсии и ежемесячной срочной выплаты – выработка 15-летнего страхового стажа и ИПК, равный 30. Как проверить объём пенсионных накоплений Узнать объём накопленных средств можно с помощью выписки из индивидуального лицевого счёта (ИЛС) застрахованного лица в Социальном фонде России. Проще всего её заказать на портале «Госуслуги». Можно также обратиться в клиентскую службу СФР или в МФЦ. Из выписки вы узнаете: 4 какова сумма уплаченных взносов; 4 какой доход получен в результате инвестирования; 4 когда на счёте был зафиксирован инвестиционный доход; 4 кто является страховщиком (Соцфонд или НПФ), а также управляющей компанией, осуществляющей инвестирование средств пенсионных накоплений.</w:t>
      </w:r>
    </w:p>
    <w:p w14:paraId="11BA17B8" w14:textId="77777777" w:rsidR="00CB0C0E" w:rsidRPr="006F69E0" w:rsidRDefault="00CB0C0E" w:rsidP="00CB0C0E">
      <w:r w:rsidRPr="006F69E0">
        <w:t>Если договор заключён с НПФ, то информацию можно получить там.</w:t>
      </w:r>
    </w:p>
    <w:p w14:paraId="2B2C95A2" w14:textId="77777777" w:rsidR="00CB0C0E" w:rsidRPr="006F69E0" w:rsidRDefault="00CB0C0E" w:rsidP="00CB0C0E">
      <w:r w:rsidRPr="006F69E0">
        <w:t xml:space="preserve">Чтобы определить, какой вид выплаты будет назначен, нужно сумму своих пенсионных накоплений разделить на 270 месяцев – ожидаемый период получения накопительной пенсии, который установлен законом в 2025 году. В этом году получить все средства сразу можно, если ожидаемый размер выплаты составит 1525 рублей или меньше. Такое возможно при накоплениях в 411 750 рублей и менее. Выплаты из средств накоплений можно увеличить, если отложить их начало. Чем позже они начнутся, тем больше будет сумма. </w:t>
      </w:r>
    </w:p>
    <w:p w14:paraId="68752CA2" w14:textId="77777777" w:rsidR="00CB0C0E" w:rsidRPr="006F69E0" w:rsidRDefault="00CB0C0E" w:rsidP="00CB0C0E">
      <w:pPr>
        <w:pStyle w:val="2"/>
      </w:pPr>
      <w:bookmarkStart w:id="87" w:name="_Toc199311395"/>
      <w:bookmarkEnd w:id="84"/>
      <w:r w:rsidRPr="006F69E0">
        <w:lastRenderedPageBreak/>
        <w:t>Коммерсантъ, 27.05.2025, Сын за отца пополучает</w:t>
      </w:r>
      <w:bookmarkEnd w:id="87"/>
    </w:p>
    <w:p w14:paraId="723E394F" w14:textId="77777777" w:rsidR="00CB0C0E" w:rsidRPr="006F69E0" w:rsidRDefault="00CB0C0E" w:rsidP="00AF5FF7">
      <w:pPr>
        <w:pStyle w:val="3"/>
      </w:pPr>
      <w:bookmarkStart w:id="88" w:name="_Toc199311396"/>
      <w:r w:rsidRPr="006F69E0">
        <w:t>Группа сенаторов внесла в Госдуму законопроект, согласно которому дети, зачатые после смерти отца, смогут получать страховую пенсию. Ранее им отказывали в выплатах по потере кормильца, так как они фактически никогда не находились на иждивении отца. После принятия поправок такие дети смогут получать выплаты до достижения совершеннолетия, а если они учатся в вузах или ссузах — до завершения обучения, но не дольше 23 лет. Нововведение приведет к ежегодным расходам федерального бюджета в размере 90–100 млн руб.</w:t>
      </w:r>
      <w:bookmarkEnd w:id="88"/>
    </w:p>
    <w:p w14:paraId="58299292" w14:textId="77777777" w:rsidR="00CB0C0E" w:rsidRPr="006F69E0" w:rsidRDefault="00CB0C0E" w:rsidP="00CB0C0E">
      <w:r w:rsidRPr="006F69E0">
        <w:t>В понедельник, 26 мая, сенаторы Владимир Якушев, Инна Святенко, Елена Перминова и Андрей Кутепов внесли в Госдуму законопроект о назначении пенсии по потере кормильца детям, зачатым после смерти отца.</w:t>
      </w:r>
    </w:p>
    <w:p w14:paraId="4DE8C314" w14:textId="77777777" w:rsidR="00CB0C0E" w:rsidRPr="006F69E0" w:rsidRDefault="00CB0C0E" w:rsidP="00CB0C0E">
      <w:r w:rsidRPr="006F69E0">
        <w:t>Поправки к закону «О страховых пенсиях» подготовлены в связи с решением КС по делу жительницы Санкт-Петербурга Марии Щаниковой. Как ранее сообщал “Ъ” (см. номер от 12 февраля), россиянка прошла процедуру ЭКО, использовав для зачатия замороженный биоматериал умершего супруга. Родив двойню, госпожа Щаникова установила отцовство и обратилась в Социальный фонд для оформления детям пенсии по потере кормильца, но получила отказ. Тогда мать попыталась обжаловать решение в судебном порядке, но суды встали на сторону Соцфонда, отметив, что закон предусматривает право на выплаты по потере кормильца лишь для тех членов семьи, которые «фактически» состояли на его иждивении. Тогда Мария Щаникова обратилась в КС. Суд пришел к выводу, что в текущему законодательстве не урегулированы юридические последствия «постмортальной репродукции», предполагающей рождение детей, зачатых после смерти отца с помощью его генетического материала. Рожденный таким образом ребенок должен быть социально обеспечен, указал КС.</w:t>
      </w:r>
    </w:p>
    <w:p w14:paraId="7590C083" w14:textId="77777777" w:rsidR="00CB0C0E" w:rsidRPr="006F69E0" w:rsidRDefault="00CB0C0E" w:rsidP="00CB0C0E">
      <w:r w:rsidRPr="006F69E0">
        <w:t>Исполняя решение Конституционного суда, сенаторы внесли законопроект, вводящий в ФЗ «О страховых пенсиях» новый вид социальных выплат — пенсию детям, рожденным по истечении трехсот дней со дня смерти лица, отцовство которого установлено в судебном порядке.</w:t>
      </w:r>
    </w:p>
    <w:p w14:paraId="4D365128" w14:textId="77777777" w:rsidR="00CB0C0E" w:rsidRPr="006F69E0" w:rsidRDefault="00CB0C0E" w:rsidP="00CB0C0E">
      <w:r w:rsidRPr="006F69E0">
        <w:t>Получать ее дети смогут до 18 лет, а если они очно обучаются в вузах или ссузах, то до окончания обучения (но не позже достижения 23 лет).</w:t>
      </w:r>
    </w:p>
    <w:p w14:paraId="37D45734" w14:textId="77777777" w:rsidR="00CB0C0E" w:rsidRPr="006F69E0" w:rsidRDefault="00CB0C0E" w:rsidP="00CB0C0E">
      <w:r w:rsidRPr="006F69E0">
        <w:t>Отметим, что в первом варианте законопроекта, который был представлен еще до внесения в Госдуму (см. “Ъ” от 21 февраля), предлагалось назначать такие пенсии, только если отец ребенка состоял в браке с матерью. Однако не во всех случаях родители зачатых после смерти биологического отца детей были супругами, и в итоге авторы поправок решили исключить ограничение из текста. Ранее “Ъ” рассказал историю жительницы Москвы, которой удалось добиться назначения выплат по потере кормильца ребенку, зачатому после смерти его биологического отца, не состоявшего с ней в браке.</w:t>
      </w:r>
    </w:p>
    <w:p w14:paraId="68224067" w14:textId="77777777" w:rsidR="00CB0C0E" w:rsidRPr="006F69E0" w:rsidRDefault="00CB0C0E" w:rsidP="00CB0C0E">
      <w:r w:rsidRPr="006F69E0">
        <w:t>Согласно данным, приведенным в пояснительной записке, реализация поправок потребует выделения дополнительных средств из федерального бюджета, в том числе в 2025 году — 92,4 млн. руб. (с учетом того, что с 1 апреля пенсия по потере кормильца выросла с 7,68 тыс. до 8,82 тыс. руб.), в 2026 году — 109,8 млн руб., в 2027 году — 114,3 млн руб. Правительство РФ с учетом представленного финансового-</w:t>
      </w:r>
      <w:r w:rsidRPr="006F69E0">
        <w:lastRenderedPageBreak/>
        <w:t xml:space="preserve">экономического обоснования законопроект поддержало. В течение трех месяцев после принятия поправок должен быть подготовлен новый приказ Минтруда, в котором обозначат перечень документов, необходимых для получения нового вида пенсии. </w:t>
      </w:r>
    </w:p>
    <w:p w14:paraId="050D9972" w14:textId="77777777" w:rsidR="00CB0C0E" w:rsidRPr="006F69E0" w:rsidRDefault="00CB0C0E" w:rsidP="00CB0C0E">
      <w:pPr>
        <w:pStyle w:val="2"/>
      </w:pPr>
      <w:bookmarkStart w:id="89" w:name="_Toc199311397"/>
      <w:r w:rsidRPr="006F69E0">
        <w:t>РИА Новости, 27.05.2025, Госдума приняла закон о порядке пенсий для госслужащих федеральной территории "Сириус"</w:t>
      </w:r>
      <w:bookmarkEnd w:id="89"/>
    </w:p>
    <w:p w14:paraId="75C45EB6" w14:textId="77777777" w:rsidR="00CB0C0E" w:rsidRPr="006F69E0" w:rsidRDefault="00CB0C0E" w:rsidP="00AF5FF7">
      <w:pPr>
        <w:pStyle w:val="3"/>
      </w:pPr>
      <w:bookmarkStart w:id="90" w:name="_Toc199311398"/>
      <w:r w:rsidRPr="006F69E0">
        <w:t>Госдума на пленарном заседании приняла в третьем, окончательном чтении законопроект, регулирующий пенсионное обеспечение госслужащих, ранее работавших в органах власти федеральной территории "Сириус", а также в её контрольно-счётном органе и территориальной избирательной комиссии.</w:t>
      </w:r>
      <w:bookmarkEnd w:id="90"/>
    </w:p>
    <w:p w14:paraId="09726415" w14:textId="77777777" w:rsidR="00CB0C0E" w:rsidRPr="006F69E0" w:rsidRDefault="00CB0C0E" w:rsidP="00CB0C0E">
      <w:r w:rsidRPr="006F69E0">
        <w:t>Речь идёт о пенсиях за выслугу лет. Согласно новому закону, пенсии будут финансироваться не из федерального бюджета напрямую, а за счёт межбюджетных трансфертов. Средства будут поступать из бюджета федеральной территории "Сириус" в Фонд пенсионного и социального страхования России на основании соглашения между администрацией территории и фондом.</w:t>
      </w:r>
    </w:p>
    <w:p w14:paraId="047625C4" w14:textId="77777777" w:rsidR="00CB0C0E" w:rsidRPr="006F69E0" w:rsidRDefault="00CB0C0E" w:rsidP="00CB0C0E">
      <w:r w:rsidRPr="006F69E0">
        <w:t>Законом также уточняется, что пенсия за выслугу лет и ежемесячная доплата к пенсии не выплачиваются, если человек продолжает работать на постоянной основе в госорганах - будь то федеральные, региональные, муниципальные или международные структуры.</w:t>
      </w:r>
    </w:p>
    <w:p w14:paraId="43938328" w14:textId="77777777" w:rsidR="00CB0C0E" w:rsidRDefault="00CB0C0E" w:rsidP="00CB0C0E">
      <w:r w:rsidRPr="006F69E0">
        <w:t xml:space="preserve">Доплаты будут приостанавливаться и в случае, если бывший сенатор или депутат снова занимает государственную или муниципальную должность на постоянной основе, либо работает в международных организациях, где предусмотрено пенсионное обеспечение по российскому законодательству. </w:t>
      </w:r>
    </w:p>
    <w:p w14:paraId="0D1B5CCB" w14:textId="77777777" w:rsidR="007242ED" w:rsidRPr="007242ED" w:rsidRDefault="007242ED" w:rsidP="007242ED">
      <w:pPr>
        <w:pStyle w:val="2"/>
      </w:pPr>
      <w:bookmarkStart w:id="91" w:name="_Toc199311399"/>
      <w:r>
        <w:t>РИА Новости, 28.05.2025</w:t>
      </w:r>
      <w:r w:rsidRPr="007242ED">
        <w:t xml:space="preserve">, </w:t>
      </w:r>
      <w:r>
        <w:t>Российские пенсионеры получат пенсии в июне досрочно из-за длинных выходных - депутат гд</w:t>
      </w:r>
      <w:bookmarkEnd w:id="91"/>
    </w:p>
    <w:p w14:paraId="6DC38141" w14:textId="77777777" w:rsidR="007242ED" w:rsidRDefault="007242ED" w:rsidP="007242ED">
      <w:pPr>
        <w:pStyle w:val="3"/>
      </w:pPr>
      <w:bookmarkStart w:id="92" w:name="_Toc199311400"/>
      <w:r>
        <w:t>Российские пенсионеры, которые должны были получить пенсию после 12 июня, получат ее досрочно из-за длинных выходных, сообщил РИА Новости депутат Госдумы Алексей Говырин ("Единая Россия").</w:t>
      </w:r>
      <w:bookmarkEnd w:id="92"/>
    </w:p>
    <w:p w14:paraId="00428C95" w14:textId="77777777" w:rsidR="007242ED" w:rsidRDefault="007242ED" w:rsidP="007242ED">
      <w:r>
        <w:t>"В июне 2025 года порядок выплаты пенсий в России будет временно изменён в связи с государственным праздником . День России, который отмечается 12 июня, приходится на нерабочий день, и это влияет на привычный график зачислений пенсионных выплат. Для того, чтобы граждане, чьи выплаты обычно приходятся на период с 12 по 15 число месяца, не столкнулись с задержками, Социальный фонд России (СФР) организует досрочную отправку средств", - сказал Говырин.</w:t>
      </w:r>
    </w:p>
    <w:p w14:paraId="1417EE3F" w14:textId="77777777" w:rsidR="007242ED" w:rsidRDefault="007242ED" w:rsidP="007242ED">
      <w:r>
        <w:t>По его словам, пенсии, которые должны были поступить после 12 июня, будут перечислены уже 10 или 11 числа. Речь идёт о стандартных ежемесячных выплатах, начисляемых по линии обязательного пенсионного страхования.</w:t>
      </w:r>
    </w:p>
    <w:p w14:paraId="751BB09D" w14:textId="77777777" w:rsidR="007242ED" w:rsidRDefault="007242ED" w:rsidP="007242ED">
      <w:r>
        <w:t xml:space="preserve">"Это решение принято для того, чтобы все получатели смогли своевременно получить положенные им суммы до наступления праздничных выходных и не были поставлены в </w:t>
      </w:r>
      <w:r>
        <w:lastRenderedPageBreak/>
        <w:t>ситуацию вынужденного ожидания до окончания нерабочего периода", - отметил депутат.</w:t>
      </w:r>
    </w:p>
    <w:p w14:paraId="42537B6A" w14:textId="77777777" w:rsidR="007242ED" w:rsidRDefault="007242ED" w:rsidP="007242ED">
      <w:r>
        <w:t>Парламентарий подчеркнул, что досрочная выплата производится централизованно, охватывая как тех пенсионеров, которые получают деньги через банковские учреждения, так и тех, кто пользуется услугами почтовой доставки.</w:t>
      </w:r>
    </w:p>
    <w:p w14:paraId="17B271A5" w14:textId="77777777" w:rsidR="007242ED" w:rsidRDefault="007242ED" w:rsidP="007242ED">
      <w:r>
        <w:t>"Такое техническое изменение графика носит временный характер и применяется исключительно по случаю календарных сдвигов, вызванных официальными праздничными датами. После завершения праздников выплаты продолжатся согласно стандартному порядку", - добавил Говырин.</w:t>
      </w:r>
    </w:p>
    <w:p w14:paraId="33BE7C24" w14:textId="77777777" w:rsidR="007242ED" w:rsidRPr="006F69E0" w:rsidRDefault="007242ED" w:rsidP="007242ED">
      <w:r>
        <w:t xml:space="preserve">Депутат порекомендовал гражданам, при необходимости, уточнить конкретные даты получения средств через свои обслуживающие организации - отделения банков, почты или отделения СФР. </w:t>
      </w:r>
    </w:p>
    <w:p w14:paraId="2DAD4992" w14:textId="77777777" w:rsidR="00C441DE" w:rsidRPr="006F69E0" w:rsidRDefault="00C441DE" w:rsidP="00C441DE">
      <w:pPr>
        <w:pStyle w:val="2"/>
      </w:pPr>
      <w:bookmarkStart w:id="93" w:name="a8"/>
      <w:bookmarkStart w:id="94" w:name="_Toc199311401"/>
      <w:bookmarkEnd w:id="93"/>
      <w:r w:rsidRPr="006F69E0">
        <w:t>Подмосковье сегодня, 27.05.2025, Пенсии для родившихся после 1995 года россиян предложили отменить: в Госдуме жестко отреагировали на инициативу</w:t>
      </w:r>
      <w:bookmarkEnd w:id="94"/>
    </w:p>
    <w:p w14:paraId="6BEC2D5E" w14:textId="77777777" w:rsidR="00C441DE" w:rsidRPr="006F69E0" w:rsidRDefault="00C441DE" w:rsidP="00AF5FF7">
      <w:pPr>
        <w:pStyle w:val="3"/>
      </w:pPr>
      <w:bookmarkStart w:id="95" w:name="_Toc199311402"/>
      <w:r w:rsidRPr="006F69E0">
        <w:t>Отменить пенсионные выплаты для граждан, родившихся после 1995 года, предложил предприниматель Константин Малофеев. В своем телеграм-канале он отметил, что эта инициатива сможет решить демографическую проблему страны. Однако реализовать предложение предпринимателя невозможно, заявила интернет-изданию «Подмосковье сегодня» депутат комитета Госдумы по труду, социальной политике и делам ветеранов Светлана Бессараб.</w:t>
      </w:r>
      <w:bookmarkEnd w:id="95"/>
    </w:p>
    <w:p w14:paraId="5E956C5A" w14:textId="77777777" w:rsidR="00C441DE" w:rsidRPr="006F69E0" w:rsidRDefault="00C441DE" w:rsidP="00C441DE">
      <w:r w:rsidRPr="006F69E0">
        <w:t>Законотворец отметила, что введение этой инициативы непрактично и нереализуемо, так как государство практически не получает страховые взносы, которые предприниматель предлагает вернуть 30-летним.</w:t>
      </w:r>
    </w:p>
    <w:p w14:paraId="256AA69E" w14:textId="77777777" w:rsidR="00C441DE" w:rsidRPr="006F69E0" w:rsidRDefault="00C441DE" w:rsidP="00C441DE">
      <w:r w:rsidRPr="006F69E0">
        <w:t>«Работодатель платит за работников страховые взносы — при нормальных условиях труда это 30%, из которых 22% идет на пенсионное обеспечение. С одной стороны, это формирует на личном лицевом счету информацию о тех индивидуальных пенсионных коэффициентах, стаже работы, которые мы заработали в течение трудовой деятельности. С другой стороны, все эти взносы сразу наполняют пенсионный фонд и являются его доходами, которые тут же реализуются в программе пенсионного обеспечения», — пояснила депутат интернет-изданию «Подмосковье сегодня».</w:t>
      </w:r>
    </w:p>
    <w:p w14:paraId="0786C0C9" w14:textId="77777777" w:rsidR="00C441DE" w:rsidRPr="006F69E0" w:rsidRDefault="00C441DE" w:rsidP="00C441DE">
      <w:r w:rsidRPr="006F69E0">
        <w:t>Таким образом, продолжила парламентарий, молодое поколение передает свои взносы пенсионерам через пенсионный фонд (входит в Социальный фонд РФ).</w:t>
      </w:r>
    </w:p>
    <w:p w14:paraId="579E9A23" w14:textId="77777777" w:rsidR="00C441DE" w:rsidRPr="006F69E0" w:rsidRDefault="00C441DE" w:rsidP="00C441DE">
      <w:r w:rsidRPr="006F69E0">
        <w:t xml:space="preserve">«Когда мы будем пенсионерами, молодежь будет уплачивать страховые взносы, и мы будем получать пенсию уже от следующих поколений. Такова страховая система. То есть, платят работающие, пенсию получают те граждане, которые раньше работали, а сейчас получают выплаты по результатам трудовой деятельности, а не за количество рожденных или не рожденных детей», — добавила Бессараб. </w:t>
      </w:r>
    </w:p>
    <w:p w14:paraId="7A8C169D" w14:textId="77777777" w:rsidR="00C441DE" w:rsidRPr="006F69E0" w:rsidRDefault="00C441DE" w:rsidP="00C441DE">
      <w:r w:rsidRPr="006F69E0">
        <w:t>Кроме того, чтобы вернуть 30-летним гражданам страховые взносы, необходимо забрать их у пенсионеров, так как эти взносы давно распределены, продолжила она.</w:t>
      </w:r>
    </w:p>
    <w:p w14:paraId="6B4C866F" w14:textId="77777777" w:rsidR="00C441DE" w:rsidRPr="006F69E0" w:rsidRDefault="00C441DE" w:rsidP="00C441DE">
      <w:r w:rsidRPr="006F69E0">
        <w:lastRenderedPageBreak/>
        <w:t xml:space="preserve">«Если посмотреть на современный Китай, то наравне с мировым сообществом в Китае стало рождаться гораздо меньше детей. Это, к сожалению, признак современного общества. Девять-десять детей рождались в период, когда, например, в том же Китае крестьянская семья должна была обрабатывать надел, как и у нас в царской России, с которой сравнивает господин Малофеев», — объяснила депутат. </w:t>
      </w:r>
    </w:p>
    <w:p w14:paraId="71CE44D6" w14:textId="77777777" w:rsidR="00C441DE" w:rsidRPr="006F69E0" w:rsidRDefault="00C441DE" w:rsidP="00C441DE">
      <w:r w:rsidRPr="006F69E0">
        <w:t>По словам парламентария, сегодня, с учетом той программы и вклада, которые дает государство, семья старается родить двух-трех детей и воспитать их достойно.</w:t>
      </w:r>
    </w:p>
    <w:p w14:paraId="1133B0F8" w14:textId="77777777" w:rsidR="00C441DE" w:rsidRPr="006F69E0" w:rsidRDefault="00C441DE" w:rsidP="00C441DE">
      <w:r w:rsidRPr="006F69E0">
        <w:t>«Я не думаю, что мы повсеместно вернемся к такой идее, что будут рожать девять-десять детей просто для того, чтобы семья могла выживать. Уверена, что сегодня количество рожденных детей от пенсии никаким образом не зависит. Современный Китай это показывает. Несмотря на развитие технологий и лидирующие позиции в мировой экономике, там есть отдельные категории граждан, которые не получают пенсии, но это не дает Китаю дополнительной рождаемости», — заключила депутат.</w:t>
      </w:r>
    </w:p>
    <w:p w14:paraId="0718CAE0" w14:textId="77777777" w:rsidR="00111D7C" w:rsidRPr="006F69E0" w:rsidRDefault="00C441DE" w:rsidP="00C441DE">
      <w:hyperlink r:id="rId25" w:history="1">
        <w:r w:rsidRPr="006F69E0">
          <w:rPr>
            <w:rStyle w:val="a3"/>
          </w:rPr>
          <w:t>https://mosregtoday.ru/news/interesnoe/pensii-dlja-rodivshihsja-posle-1995-goda-rossijan-predlozhili-otmenit-v-gosdume-zhestko-otreagirovali-na-initsiativu/</w:t>
        </w:r>
      </w:hyperlink>
    </w:p>
    <w:p w14:paraId="5D2BB05D" w14:textId="77777777" w:rsidR="00C441DE" w:rsidRPr="006F69E0" w:rsidRDefault="00C441DE" w:rsidP="00C441DE">
      <w:pPr>
        <w:pStyle w:val="2"/>
      </w:pPr>
      <w:bookmarkStart w:id="96" w:name="_Toc199311403"/>
      <w:r w:rsidRPr="006F69E0">
        <w:t>Газета.ру, 27.05.2025, Стало известно, кому из россиян положены дополнительные пенсионные коэффициенты</w:t>
      </w:r>
      <w:bookmarkEnd w:id="96"/>
      <w:r w:rsidRPr="006F69E0">
        <w:t xml:space="preserve"> </w:t>
      </w:r>
    </w:p>
    <w:p w14:paraId="7019DA71" w14:textId="77777777" w:rsidR="00C441DE" w:rsidRPr="006F69E0" w:rsidRDefault="00C441DE" w:rsidP="00AF5FF7">
      <w:pPr>
        <w:pStyle w:val="3"/>
      </w:pPr>
      <w:bookmarkStart w:id="97" w:name="_Toc199311404"/>
      <w:r w:rsidRPr="006F69E0">
        <w:t>Некоторые россияне имеют право на получение дополнительных индивидуальных пенсионных коэффициентов (ИПК). В частности, они выделяются жителям за социально значимые периоды – например, за время ухода за детьми, объяснил aif.ru кандидат экономических наук, доцент Финансового университета при Правительстве РФ Игорь Балынин.</w:t>
      </w:r>
      <w:bookmarkEnd w:id="97"/>
    </w:p>
    <w:p w14:paraId="2ADE0827" w14:textId="77777777" w:rsidR="00C441DE" w:rsidRPr="006F69E0" w:rsidRDefault="00C441DE" w:rsidP="00C441DE">
      <w:r w:rsidRPr="006F69E0">
        <w:t>За год ухода за первым ребенком выделяется 1,8 ИПК, за вторым ребенком – уже 3,6 ИПК, а за третьим и четвертым детьми – по 5,4 ИПК, привел пример эксперт. Так, к примеру, если уход за четырьмя детьми велся в течение полутора лет, то в общей сложности человеку могут начислить 24,3 ИПК.</w:t>
      </w:r>
    </w:p>
    <w:p w14:paraId="22EB979D" w14:textId="77777777" w:rsidR="00C441DE" w:rsidRPr="006F69E0" w:rsidRDefault="00C441DE" w:rsidP="00C441DE">
      <w:r w:rsidRPr="006F69E0">
        <w:t>К социально значимым относится и период участия человека в военной спецоперации – за год службы по призыву начисляется дополнительно 1,8 индивидуальных пенсионных коэффициентов.</w:t>
      </w:r>
    </w:p>
    <w:p w14:paraId="43241489" w14:textId="77777777" w:rsidR="00C441DE" w:rsidRPr="006F69E0" w:rsidRDefault="00C441DE" w:rsidP="00C441DE">
      <w:r w:rsidRPr="006F69E0">
        <w:t>«1,8 ИПК начисляется гражданину за год ухода за человеком, достигшим 80 лет, за инвалидом I группы или ребенком-инвалидом», — заключил Балынин.</w:t>
      </w:r>
    </w:p>
    <w:p w14:paraId="5A34B5F1" w14:textId="77777777" w:rsidR="00C441DE" w:rsidRPr="006F69E0" w:rsidRDefault="00C441DE" w:rsidP="00C441DE">
      <w:r w:rsidRPr="006F69E0">
        <w:t>До этого экономист объяснил в беседе с «Газетой.Ru», что высчитать свою пенсию можно, сложив две суммы. Первая — фиксированная выплата к страховой пенсии по старости, вторая — стоимость одного ИПК, умноженная на их количество. Фиксированная выплата сейчас равна 8907,70 рубля. Так, если человек набрал 127,198 ИПК за работу и 19 — за социально значимые периоды, размер страховой пенсии в 2025 году был бы 30 207,29 рубля.</w:t>
      </w:r>
    </w:p>
    <w:p w14:paraId="3334C727" w14:textId="77777777" w:rsidR="00C441DE" w:rsidRPr="006F69E0" w:rsidRDefault="00C441DE" w:rsidP="00C441DE">
      <w:r w:rsidRPr="006F69E0">
        <w:t>Ранее эксперт спрогнозировал стоимость пенсионного балла в 2026 году.</w:t>
      </w:r>
    </w:p>
    <w:p w14:paraId="0AC8EC87" w14:textId="77777777" w:rsidR="00C441DE" w:rsidRPr="006F69E0" w:rsidRDefault="00C441DE" w:rsidP="00C441DE">
      <w:hyperlink r:id="rId26" w:history="1">
        <w:r w:rsidRPr="006F69E0">
          <w:rPr>
            <w:rStyle w:val="a3"/>
          </w:rPr>
          <w:t>https://www.gazeta.ru/social/news/2025/05/27/25887200.shtml</w:t>
        </w:r>
      </w:hyperlink>
    </w:p>
    <w:p w14:paraId="5926A3D9" w14:textId="77777777" w:rsidR="009F03B7" w:rsidRPr="006F69E0" w:rsidRDefault="009F03B7" w:rsidP="009F03B7">
      <w:pPr>
        <w:pStyle w:val="2"/>
      </w:pPr>
      <w:bookmarkStart w:id="98" w:name="_Toc199311405"/>
      <w:r w:rsidRPr="006F69E0">
        <w:lastRenderedPageBreak/>
        <w:t>Выберу.ру, 27.05.2025, Военные пенсии повысят больше, чем ожидалось ранее</w:t>
      </w:r>
      <w:bookmarkEnd w:id="98"/>
    </w:p>
    <w:p w14:paraId="3A68AD80" w14:textId="77777777" w:rsidR="009F03B7" w:rsidRPr="006F69E0" w:rsidRDefault="009F03B7" w:rsidP="00AF5FF7">
      <w:pPr>
        <w:pStyle w:val="3"/>
      </w:pPr>
      <w:bookmarkStart w:id="99" w:name="_Toc199311406"/>
      <w:r w:rsidRPr="006F69E0">
        <w:t>В начале апреля правительство утвердило индексацию денежного довольствия военнослужащих на 4,5%. Значит, вместе с ним на столько же процентов вырастет и военная пенсия. Но это может быть не окончательное решение, если судить по заявлению министра финансов РФ Антона Силуанова.</w:t>
      </w:r>
      <w:bookmarkEnd w:id="99"/>
    </w:p>
    <w:p w14:paraId="5CD4D007" w14:textId="77777777" w:rsidR="009F03B7" w:rsidRPr="006F69E0" w:rsidRDefault="009F03B7" w:rsidP="009F03B7">
      <w:r w:rsidRPr="006F69E0">
        <w:t>С 1 октября 2025 года денежное довольствие военнослужащих и силовиков будет повышено на 4,5%. Это следует из Постановления Правительства № 464 от 9 апреля 2025 года. Учитывая, что военные пенсии рассчитывают от размера действующего денежного довольствия, с октября повысятся и они.</w:t>
      </w:r>
    </w:p>
    <w:p w14:paraId="6B3D9626" w14:textId="77777777" w:rsidR="009F03B7" w:rsidRPr="006F69E0" w:rsidRDefault="009F03B7" w:rsidP="009F03B7">
      <w:r w:rsidRPr="006F69E0">
        <w:t>Но есть вероятность, что денежное довольствие, а вместе с ним и военные пенсии, повысят не на 4,5%, а на 7,6%. Министр финансов России Антон Силуанов, выступая в Госдуме, заявил, что социальные обязательства бюджета будут исполнены по уточнённому прогнозу по инфляции. Он выделил в первую очередь бюджетников, но к ним можно отнести и военнослужащих, которые находятся на государственном обеспечении.</w:t>
      </w:r>
    </w:p>
    <w:p w14:paraId="34B62871" w14:textId="77777777" w:rsidR="009F03B7" w:rsidRPr="006F69E0" w:rsidRDefault="009F03B7" w:rsidP="009F03B7">
      <w:r w:rsidRPr="006F69E0">
        <w:t>Правда, тогда непонятно, зачем было подписывать постановление об индексации денежного довольствия на 4,5% в начале апреля. Скорее всего, в это время правительство уже работало над поправками в бюджет, знало о пересмотре прогноза по инфляции. Возможно, именно поэтому документ был утверждён гораздо раньше. Обычно постановление об индексации готовят ближе к октябрю.</w:t>
      </w:r>
    </w:p>
    <w:p w14:paraId="4B3A3B9C" w14:textId="77777777" w:rsidR="009F03B7" w:rsidRPr="006F69E0" w:rsidRDefault="009F03B7" w:rsidP="009F03B7">
      <w:r w:rsidRPr="006F69E0">
        <w:t>Таким образом, определить сейчас, на сколько процентов повысят военные пенсии, невозможно. Тем более, что власти могут отменить индексацию денежного довольствия в самый последний момент, как это было в 2024 году. Пенсии в итоге повысили, но на гораздо меньшую величину, и за счёт понижающего коэффициента, оставив военнослужащих без прибавки при том, что инфляция в прошлом году разогналась до 9,42%.</w:t>
      </w:r>
    </w:p>
    <w:p w14:paraId="140DB13B" w14:textId="77777777" w:rsidR="00C441DE" w:rsidRPr="006F69E0" w:rsidRDefault="009F03B7" w:rsidP="009F03B7">
      <w:hyperlink r:id="rId27" w:history="1">
        <w:r w:rsidRPr="006F69E0">
          <w:rPr>
            <w:rStyle w:val="a3"/>
          </w:rPr>
          <w:t>https://www.vbr.ru/help/novosti/voennie-pensii-povisyat-silnee-31266/</w:t>
        </w:r>
      </w:hyperlink>
    </w:p>
    <w:p w14:paraId="6C54EAF0" w14:textId="77777777" w:rsidR="003A43D4" w:rsidRPr="006F69E0" w:rsidRDefault="003A43D4" w:rsidP="003A43D4">
      <w:pPr>
        <w:pStyle w:val="2"/>
      </w:pPr>
      <w:bookmarkStart w:id="100" w:name="_Toc199311407"/>
      <w:r w:rsidRPr="006F69E0">
        <w:t>Пенсия.pro, 27.05.2025, Военные пенсии в 2025 году увеличат больше запланированного</w:t>
      </w:r>
      <w:bookmarkEnd w:id="100"/>
    </w:p>
    <w:p w14:paraId="10C5F679" w14:textId="77777777" w:rsidR="003A43D4" w:rsidRPr="006F69E0" w:rsidRDefault="003A43D4" w:rsidP="00AF5FF7">
      <w:pPr>
        <w:pStyle w:val="3"/>
      </w:pPr>
      <w:bookmarkStart w:id="101" w:name="_Toc199311408"/>
      <w:r w:rsidRPr="006F69E0">
        <w:t>Военные пенсии с 1 октября 2025 года вырастут не на 4,5 %, как заявлялось ранее, а на 7,6 %. Это связано с более высоким уровнем инфляции на текущий год, чем ожидалось, заявил министр финансов России Антон Силуанов на заседании комитета Государственной думы по бюджетам и налогам.</w:t>
      </w:r>
      <w:bookmarkEnd w:id="101"/>
    </w:p>
    <w:p w14:paraId="158D280C" w14:textId="77777777" w:rsidR="003A43D4" w:rsidRPr="006F69E0" w:rsidRDefault="003A43D4" w:rsidP="003A43D4">
      <w:r w:rsidRPr="006F69E0">
        <w:t>Поправки в закон о бюджете, которые касаются пересмотра социальных обязательств, уже внесены в парламент, сказал Силуанов. Помимо военных пенсий, на 7,6 % вырастут зарплаты бюджетников.</w:t>
      </w:r>
    </w:p>
    <w:p w14:paraId="63460EA7" w14:textId="77777777" w:rsidR="003A43D4" w:rsidRPr="006F69E0" w:rsidRDefault="003A43D4" w:rsidP="003A43D4">
      <w:r w:rsidRPr="006F69E0">
        <w:t>Минэкономразвития ранее ухудшило прогноз по инфляции в России в 2025 году с 4,5 % до 7,6 %. В 2026 году ожидается снижение показателя до 4 %.</w:t>
      </w:r>
    </w:p>
    <w:p w14:paraId="11AD02A6" w14:textId="77777777" w:rsidR="003A43D4" w:rsidRPr="006F69E0" w:rsidRDefault="003A43D4" w:rsidP="003A43D4">
      <w:r w:rsidRPr="006F69E0">
        <w:lastRenderedPageBreak/>
        <w:t>Даже при индексации на 4,5 % средняя пенсия военных и работников силовых структур достигала бы 45 000 рублей — более чем на 20 000 рублей больше, чем у гражданских. При этом военным пенсию уже повышали в 2025 году: с 1 января она выросла на 9,5 %.</w:t>
      </w:r>
    </w:p>
    <w:p w14:paraId="354B55F3" w14:textId="77777777" w:rsidR="003A43D4" w:rsidRPr="006F69E0" w:rsidRDefault="003A43D4" w:rsidP="003A43D4">
      <w:hyperlink r:id="rId28" w:history="1">
        <w:r w:rsidRPr="006F69E0">
          <w:rPr>
            <w:rStyle w:val="a3"/>
          </w:rPr>
          <w:t>https://pensiya.pro/news/voennye-pensii-v-2025-godu-uvelichat-bolshe-zaplanirovannogo/</w:t>
        </w:r>
      </w:hyperlink>
      <w:r w:rsidRPr="006F69E0">
        <w:t xml:space="preserve"> </w:t>
      </w:r>
    </w:p>
    <w:p w14:paraId="262D153C" w14:textId="77777777" w:rsidR="003A43D4" w:rsidRPr="006F69E0" w:rsidRDefault="003A43D4" w:rsidP="003A43D4">
      <w:pPr>
        <w:pStyle w:val="2"/>
      </w:pPr>
      <w:bookmarkStart w:id="102" w:name="_Toc199311409"/>
      <w:r w:rsidRPr="006F69E0">
        <w:t>Конкурент, 27.05.2025, Пенсии пересчитают и зачислят в новом размере. Пенсионеров ждет большой сюрприз</w:t>
      </w:r>
      <w:bookmarkEnd w:id="102"/>
    </w:p>
    <w:p w14:paraId="2A945CFD" w14:textId="77777777" w:rsidR="003A43D4" w:rsidRPr="006F69E0" w:rsidRDefault="003A43D4" w:rsidP="00AF5FF7">
      <w:pPr>
        <w:pStyle w:val="3"/>
      </w:pPr>
      <w:bookmarkStart w:id="103" w:name="_Toc199311410"/>
      <w:r w:rsidRPr="006F69E0">
        <w:t>Российским пенсионерам сообщили о возможности перерасчета пенсий с зачислением их в новом размере. Это право для пожилых граждан подтвердили эксперты, помогающие им добиваться справедливости. Многие пенсионеры могут воспользоваться этой возможностью.</w:t>
      </w:r>
      <w:bookmarkEnd w:id="103"/>
    </w:p>
    <w:p w14:paraId="18C0269C" w14:textId="77777777" w:rsidR="003A43D4" w:rsidRPr="006F69E0" w:rsidRDefault="003A43D4" w:rsidP="003A43D4">
      <w:r w:rsidRPr="006F69E0">
        <w:t>Как отмечают эксперты, речь идет о случаях, когда пенсионеры сомневаются в корректности начисления своей пенсии. Многие пожилые граждане недовольны размером своих ежемесячных выплат, однако самостоятельно разобраться в сложных расчетах бывает трудно.</w:t>
      </w:r>
    </w:p>
    <w:p w14:paraId="1E95FA34" w14:textId="77777777" w:rsidR="003A43D4" w:rsidRPr="006F69E0" w:rsidRDefault="003A43D4" w:rsidP="003A43D4">
      <w:r w:rsidRPr="006F69E0">
        <w:t>Поэтому пенсионеры обращаются за помощью к специалистам, работающим в рамках различных социальных проектов, которые помогают выявлять ошибки в расчетах. Недавно одна пенсионерка из Новосибирска обратилась за консультацией, чтобы выяснить, есть ли у нее основания для увеличения пенсии. В результате выяснилось, что такие основания действительно существуют: можно учесть более выгодные периоды стажа.</w:t>
      </w:r>
    </w:p>
    <w:p w14:paraId="7AAC53F6" w14:textId="77777777" w:rsidR="003A43D4" w:rsidRPr="006F69E0" w:rsidRDefault="003A43D4" w:rsidP="003A43D4">
      <w:r w:rsidRPr="006F69E0">
        <w:t>К таким периодам относится время ухода за ребенком. Это время можно включить в расчет пенсии вместо трудовой деятельности. Обычно это более выгодно и позволяет увеличить размер выплаты. С 2015 года специалисты сами выбирают наиболее выгодный вариант для пенсионеров, но многие выходили на пенсию раньше, и поэтому выбор не всегда был очевиден.</w:t>
      </w:r>
    </w:p>
    <w:p w14:paraId="401DF19D" w14:textId="77777777" w:rsidR="003A43D4" w:rsidRPr="006F69E0" w:rsidRDefault="003A43D4" w:rsidP="003A43D4">
      <w:r w:rsidRPr="006F69E0">
        <w:t>В случае с этой пенсионеркой поданное в СФР заявление позволило учесть периоды ухода за двумя детьми. В результате ее пенсия увеличилась более чем на 750 рублей в месяц, что дало годовую прибавку свыше девяти тысяч рублей. Многие пенсионеры, которые смогут подтвердить свое право, также могут получить такую доплату, обратившись за перерасчетом.</w:t>
      </w:r>
    </w:p>
    <w:p w14:paraId="57CAE794" w14:textId="77777777" w:rsidR="009F03B7" w:rsidRPr="006F69E0" w:rsidRDefault="003A43D4" w:rsidP="003A43D4">
      <w:hyperlink r:id="rId29" w:history="1">
        <w:r w:rsidRPr="006F69E0">
          <w:rPr>
            <w:rStyle w:val="a3"/>
          </w:rPr>
          <w:t>https://konkurent.ru/article/77599</w:t>
        </w:r>
      </w:hyperlink>
    </w:p>
    <w:p w14:paraId="1E2306EA" w14:textId="77777777" w:rsidR="003A43D4" w:rsidRPr="006F69E0" w:rsidRDefault="003A43D4" w:rsidP="003A43D4">
      <w:pPr>
        <w:pStyle w:val="2"/>
      </w:pPr>
      <w:bookmarkStart w:id="104" w:name="_Toc199311411"/>
      <w:r w:rsidRPr="006F69E0">
        <w:t>Конкурент, 27.05.2025, Новая льгота вводится с 28 мая для всех пенсионеров: от 59 лет и старше</w:t>
      </w:r>
      <w:bookmarkEnd w:id="104"/>
    </w:p>
    <w:p w14:paraId="40CCF2EF" w14:textId="77777777" w:rsidR="003A43D4" w:rsidRPr="006F69E0" w:rsidRDefault="003A43D4" w:rsidP="00AF5FF7">
      <w:pPr>
        <w:pStyle w:val="3"/>
      </w:pPr>
      <w:bookmarkStart w:id="105" w:name="_Toc199311412"/>
      <w:r w:rsidRPr="006F69E0">
        <w:t>Пенсионерам представили новую возможность, которая станет доступна для всех, кто старше 59 лет, начиная с 30 мая. Получить эту льготу можно будет сразу после выхода на пенсию, и она поможет защитить накопления от инфляции.</w:t>
      </w:r>
      <w:bookmarkEnd w:id="105"/>
    </w:p>
    <w:p w14:paraId="11908FF2" w14:textId="77777777" w:rsidR="003A43D4" w:rsidRPr="006F69E0" w:rsidRDefault="003A43D4" w:rsidP="003A43D4">
      <w:r w:rsidRPr="006F69E0">
        <w:t xml:space="preserve">По словам экспертов, в последнее время различные банки начали предлагать новые условия для российских пенсионеров. Финансовые учреждения улучшают условия по </w:t>
      </w:r>
      <w:r w:rsidRPr="006F69E0">
        <w:lastRenderedPageBreak/>
        <w:t>банковским вкладам для пожилых граждан, что позволяет им более выгодно управлять своими денежными средствами.</w:t>
      </w:r>
    </w:p>
    <w:p w14:paraId="71EEF793" w14:textId="77777777" w:rsidR="003A43D4" w:rsidRPr="006F69E0" w:rsidRDefault="003A43D4" w:rsidP="003A43D4">
      <w:r w:rsidRPr="006F69E0">
        <w:t>Банки начали увеличивать процентные ставки по вкладам для пенсионеров. Теперь пожилые граждане могут получать доход от депозитов ежемесячно, если выберут опцию с ежемесячной выплатой процентов. Причем ставки по таким вкладам варьируются в зависимости от банка.</w:t>
      </w:r>
    </w:p>
    <w:p w14:paraId="779CB93C" w14:textId="77777777" w:rsidR="003A43D4" w:rsidRPr="006F69E0" w:rsidRDefault="003A43D4" w:rsidP="003A43D4">
      <w:r w:rsidRPr="006F69E0">
        <w:t>Открыть такой вклад можно либо по достижении пенсионного возраста, либо при наличии пенсионного удостоверения. Учитывая, что в прошлом году на пенсию начали выходить женщины, достигшие 58 лет, речь идет именно о таком возрасте. Ежемесячная выплата процентов обеспечит пенсионерам дополнительный доход и защитит их накопления от негативного влияния инфляции.</w:t>
      </w:r>
    </w:p>
    <w:p w14:paraId="527B364C" w14:textId="77777777" w:rsidR="003A43D4" w:rsidRPr="006F69E0" w:rsidRDefault="003A43D4" w:rsidP="003A43D4">
      <w:hyperlink r:id="rId30" w:history="1">
        <w:r w:rsidRPr="006F69E0">
          <w:rPr>
            <w:rStyle w:val="a3"/>
          </w:rPr>
          <w:t>https://konkurent.ru/article/77598</w:t>
        </w:r>
      </w:hyperlink>
    </w:p>
    <w:p w14:paraId="5BDED30E" w14:textId="77777777" w:rsidR="0029563B" w:rsidRPr="006F69E0" w:rsidRDefault="0029563B" w:rsidP="0029563B">
      <w:pPr>
        <w:pStyle w:val="2"/>
      </w:pPr>
      <w:bookmarkStart w:id="106" w:name="_Toc199311413"/>
      <w:r w:rsidRPr="006F69E0">
        <w:t>Свободная пресса, 27.05.2025, Пенсионная система: есть ли способ обеспечить достойные выплаты по старости? Есть!</w:t>
      </w:r>
      <w:bookmarkEnd w:id="106"/>
    </w:p>
    <w:p w14:paraId="0E53AAF0" w14:textId="77777777" w:rsidR="0029563B" w:rsidRPr="006F69E0" w:rsidRDefault="0029563B" w:rsidP="00AF5FF7">
      <w:pPr>
        <w:pStyle w:val="3"/>
      </w:pPr>
      <w:bookmarkStart w:id="107" w:name="_Toc199311414"/>
      <w:r w:rsidRPr="006F69E0">
        <w:t>Пенсии по старости, а также в трудных жизненных ситуациях, гарантируются россиянам ст. 39 Конституции РФ и устанавливаются законом. Об этом напомнил председатель комитета Совета Федерации по конституционному законодательству Андрей Клишас в ходе внезапно вспыхнувшей общественной дискуссии об отказе от пенсий в пользу деторождения, которую он назвал "бурной и слишком уж эмоциональной".</w:t>
      </w:r>
      <w:bookmarkEnd w:id="107"/>
    </w:p>
    <w:p w14:paraId="3AD16D6A" w14:textId="77777777" w:rsidR="0029563B" w:rsidRPr="006F69E0" w:rsidRDefault="0029563B" w:rsidP="0029563B">
      <w:r w:rsidRPr="006F69E0">
        <w:t>Клишас - не просто сенатор и глава профильного комитета, но и соавтор поправок в Конституцию 2020 года, которыми были "обнулены" президентские сроки. Он - творец нынешней политической стабильности, без всякой иронии "особа, приближенная к императору". Профессиональное мнение такого человека дорогого стоит. Бывший Пенсионный, а ныне Социальный фонд мог бы высечь его слова на камне. Или отлить в бронзе.</w:t>
      </w:r>
    </w:p>
    <w:p w14:paraId="0F5F4624" w14:textId="77777777" w:rsidR="0029563B" w:rsidRPr="006F69E0" w:rsidRDefault="0029563B" w:rsidP="0029563B">
      <w:r w:rsidRPr="006F69E0">
        <w:t>Похожей позиции придерживаются и в нижней палате Федерального собрания. В основу будущей пенсии ложится исключительно трудовая деятельность, а ни социальный статус или количество детей. Иначе это очень похоже на родовое общество, от которого страна давно далеко ушла, подчеркнула член комитета Госдумы о труду, соцполитике и делам ветеранов Светланы Бессараб.</w:t>
      </w:r>
    </w:p>
    <w:p w14:paraId="55128342" w14:textId="77777777" w:rsidR="0029563B" w:rsidRPr="006F69E0" w:rsidRDefault="0029563B" w:rsidP="0029563B">
      <w:r w:rsidRPr="006F69E0">
        <w:t>Законодатели таким образом солидаризовалась с мнением большинства россиян. Согласно опросу радиостанции "Москва FM", 87% аудитории выступили против отмены пенсий. Поддержали идею лишь 4% респондентов. Близкие цифры в своём тг-канале получил политик Олег Царёв: 91% назвали отказ от пенсий "очередным грабежом", поддержали грабёж - 3%. Ясно, что при таком раскладе вводить новацию просто опасно.</w:t>
      </w:r>
    </w:p>
    <w:p w14:paraId="42424CF3" w14:textId="77777777" w:rsidR="0029563B" w:rsidRPr="006F69E0" w:rsidRDefault="0029563B" w:rsidP="0029563B">
      <w:r w:rsidRPr="006F69E0">
        <w:t xml:space="preserve">Фронтменом идеи отказа от пенсий выступил на днях бизнесмен и общественный деятель Константин Малофеев: "Почему бы не объявить, что пенсионные взносы в Социальный фонд прекратят собирать через 10 лет, а граждан, например, начиная с </w:t>
      </w:r>
      <w:r w:rsidRPr="006F69E0">
        <w:lastRenderedPageBreak/>
        <w:t>1995 года рождения не ждёт государственная пенсия вообще? Пусть сами в свои 30 лет решают, копить им деньги или рожать детей, которые не оставят их в старости".</w:t>
      </w:r>
    </w:p>
    <w:p w14:paraId="048ED52E" w14:textId="77777777" w:rsidR="0029563B" w:rsidRPr="006F69E0" w:rsidRDefault="0029563B" w:rsidP="0029563B">
      <w:r w:rsidRPr="006F69E0">
        <w:t>Олигарх усматривает прямую связь между пенсиями и числом детей. Мол, в имперские времена в России на одну женщину приходилось по семеро детей, а пенсии почти никому не платили. Большевики же, установив выплаты по старости и мобилизовав женщин на труд, якобы подпортили демографию. А нынешние либеральные порядки - ориентация на карьеру, личную свободу женщин - и вовсе привели к демографическому спаду.</w:t>
      </w:r>
    </w:p>
    <w:p w14:paraId="76950373" w14:textId="77777777" w:rsidR="0029563B" w:rsidRPr="006F69E0" w:rsidRDefault="0029563B" w:rsidP="0029563B">
      <w:r w:rsidRPr="006F69E0">
        <w:t>Концепция Малофеева пока не детализирована и потому неясно, все ли существующие в стране пенсии он хотел бы отменить (ещё есть по болезни, по инвалидности, потере кормильца, для воспитания детей). Как, например, предполагается поступить с силовиками, выплаты которым по выслуге лет, аналогичны выплатам по старости для гражданских. Полицейских, чекистов, военных тоже лишить пенсий?</w:t>
      </w:r>
    </w:p>
    <w:p w14:paraId="4DB24664" w14:textId="77777777" w:rsidR="0029563B" w:rsidRPr="006F69E0" w:rsidRDefault="0029563B" w:rsidP="0029563B">
      <w:r w:rsidRPr="006F69E0">
        <w:t>Предлагаемая России архаизация социальных практик противоречит не только закону, но и духу современности. Россия, конечно, не родина Вольтера, но и здесь государство - вовсе не отец родной (хочу - казню, хочу - милую, хочу - плачу пенсию, а не захочу - отберу), а регулятор процесса сбережения гражданами своих собственных(!) накоплений на старость и гарант их сохранности.</w:t>
      </w:r>
    </w:p>
    <w:p w14:paraId="4B434EA8" w14:textId="77777777" w:rsidR="0029563B" w:rsidRPr="006F69E0" w:rsidRDefault="0029563B" w:rsidP="0029563B">
      <w:r w:rsidRPr="006F69E0">
        <w:t>Неясно также, почему отмена пенсий должна привести к взрыву рождаемости. Потому что так было в XIX веке? Но можно ли фарш провернуть назад? Современная семья, задумываясь о детях, рассчитывает на финансовую и социальную стабильность. Отмена пенсий лишь усилит тревожность, породит страх экономической несостоятельности. В таких нервных условиях "рожалка", как говорят чиновники, может и не сработать.</w:t>
      </w:r>
    </w:p>
    <w:p w14:paraId="702D652F" w14:textId="77777777" w:rsidR="0029563B" w:rsidRPr="006F69E0" w:rsidRDefault="0029563B" w:rsidP="0029563B">
      <w:r w:rsidRPr="006F69E0">
        <w:t>Это не значит, что материальные стимулы, которые сейчас усиленно предлагаются разными депутатами (в надежде продемонстрировать начальству свою полезность?) автоматически ведут к росту демографии. Падение рождаемости замечено почти во всех странах - богатых и не очень, стимулирующих родителей или плывущих по течению, и явно связано с новыми глобальными трендами. А значит, пенсии тут не причем.</w:t>
      </w:r>
    </w:p>
    <w:p w14:paraId="188FBA55" w14:textId="77777777" w:rsidR="0029563B" w:rsidRPr="006F69E0" w:rsidRDefault="0029563B" w:rsidP="0029563B">
      <w:r w:rsidRPr="006F69E0">
        <w:t>Вместо продуцирования людоедских схем было бы полезнее обратиться к обычной человеческой морали, почти повсеместно, у всех народов, считающей заботу о стариках делом правильным и богоугодным. "Народ, который не уважает старших, никогда не станет великим", говорил Конфуций. Тот самый, чьё учение лежит в основе мироощущения новой сверхдержавы - Китая.</w:t>
      </w:r>
    </w:p>
    <w:p w14:paraId="5CEC04E7" w14:textId="77777777" w:rsidR="0029563B" w:rsidRPr="006F69E0" w:rsidRDefault="0029563B" w:rsidP="0029563B">
      <w:r w:rsidRPr="006F69E0">
        <w:t>Эксперименты с лишением пенсий опасны для устойчивости страны. Не секрет, что опорой сложившейся в РФ политической системы являются десятки миллионов бюджетников, так ценящих стабильность, пусть небольшую, но гарантированную зарплату и несколько лет заслуженного отдыха от трудов под конец жизни. Лишить их этого? И как они после этого проголосуют?</w:t>
      </w:r>
    </w:p>
    <w:p w14:paraId="6584EA55" w14:textId="77777777" w:rsidR="0029563B" w:rsidRPr="006F69E0" w:rsidRDefault="0029563B" w:rsidP="0029563B">
      <w:r w:rsidRPr="006F69E0">
        <w:t>Вот почему российское государство вряд ли станет прислушиваться к революционным идеям олигарха и вместо этого продолжит эволюционно развивать имеющуюся пенсионную систему. В том числе, исправляя негативные последствия последней реформы, когда стараниями либерального лобби, действующего по рекомендациям МВФ, на пять лет был повышен пенсионный возраст.</w:t>
      </w:r>
    </w:p>
    <w:p w14:paraId="371EA59B" w14:textId="77777777" w:rsidR="0029563B" w:rsidRPr="006F69E0" w:rsidRDefault="0029563B" w:rsidP="0029563B">
      <w:r w:rsidRPr="006F69E0">
        <w:lastRenderedPageBreak/>
        <w:t>Годы вряд ли вернёшь, иллюзий нет, но исполнить обещание довести пенсии до человеческого уровня можно. Отчасти это сделано в предыдущие годы. В 2025 году году страховые пенсии тоже проиндексированы - на 9,5% (дождались, наконец, и работающие пенсионеры), пенсии федеральных льготников - на 4,5%, социальные - 14,5%. Впереди, в октябре, последняя индексации - на 4,5% военным пенсионерам.</w:t>
      </w:r>
    </w:p>
    <w:p w14:paraId="2DC40646" w14:textId="77777777" w:rsidR="0029563B" w:rsidRPr="006F69E0" w:rsidRDefault="0029563B" w:rsidP="0029563B">
      <w:r w:rsidRPr="006F69E0">
        <w:t>Регулярная индексация несколько смягчила недовольство россиян последствиями пенсионной реформы. Хотя денег много не бывает. Многие завидуют бывшим военным, чья средняя пенсия сейчас составляет 41 тысячу рублей против 24 тысяч рублей у гражданских. Почти в два раза больше! Вот бы такую пенсию имели бы все россияне. Горя бы не знали. Что если пенсионную систему начать развивать именно в эту сторону?</w:t>
      </w:r>
    </w:p>
    <w:p w14:paraId="54317289" w14:textId="77777777" w:rsidR="0029563B" w:rsidRPr="006F69E0" w:rsidRDefault="0029563B" w:rsidP="0029563B">
      <w:r w:rsidRPr="006F69E0">
        <w:t>Вместе со страной, разумеется. Тем более международная обстановка даёт для этого все шансы. Процессы, происходящие в Европе, невиданный рост военного бюджета ЕС до 800 млрд евро, создание совместно с Украиной специального военного фонда в 150 млрд евро, увеличение доли ВВП, направляемой на нужды НАТО, ясно показывает какое будущее ожидает Россию. Страна вступает в эпоху, когда надо быть готовыми к войне.</w:t>
      </w:r>
    </w:p>
    <w:p w14:paraId="0803DA13" w14:textId="77777777" w:rsidR="0029563B" w:rsidRPr="006F69E0" w:rsidRDefault="0029563B" w:rsidP="0029563B">
      <w:r w:rsidRPr="006F69E0">
        <w:t>Уже запланированного увеличения числа военнослужащих до 1,5 млн человек может оказаться недостаточно. Придётся набирать дополнительно. Лучше из низов общества, где авантюристов больше. Переток россиян из гражданского сектора в армию автоматически увеличит число будущих военных пенсионеров с весьма "жирной" пенсией, улучшит положение их семей и снизит число нищих, перебивающихся пенсией социальной.</w:t>
      </w:r>
    </w:p>
    <w:p w14:paraId="16D1B863" w14:textId="77777777" w:rsidR="0029563B" w:rsidRPr="006F69E0" w:rsidRDefault="0029563B" w:rsidP="0029563B">
      <w:r w:rsidRPr="006F69E0">
        <w:t>По закону для того, чтобы получить право на военную пенсию, нужно отслужить не менее 20 лет. Как раз те самые 20 лет, которые Россия готова сражаться с Украиной, как когда-то со Швецией при Петре I. Об этом рассказывал Мединский на переговорах в Стамбуле. Расширив буферную зону до польской границы боец русской армии с чистой совестью выйдет на военную пенсию. А к ней можно ещё и гражданскую заработать.</w:t>
      </w:r>
    </w:p>
    <w:p w14:paraId="069B6B43" w14:textId="77777777" w:rsidR="0029563B" w:rsidRPr="006F69E0" w:rsidRDefault="0029563B" w:rsidP="0029563B">
      <w:r w:rsidRPr="006F69E0">
        <w:t>Увеличение армии неизбежно потребует форсированного развития ВПК. Новобранцев нужно оснастить, вооружить. А это означает высокие зарплаты - явление, которое наблюдается уже сейчас (на Урале коммерсанты плачут, что военные заводы сманили у них весь персонал). То же верно и для "обычной", не военной, но важной для технологического развития страны обрабатывающей промышленности.</w:t>
      </w:r>
    </w:p>
    <w:p w14:paraId="136E8CC9" w14:textId="77777777" w:rsidR="0029563B" w:rsidRPr="006F69E0" w:rsidRDefault="0029563B" w:rsidP="0029563B">
      <w:r w:rsidRPr="006F69E0">
        <w:t>Умная милитаризация потащит за собой всю экономику, привьёт вкус к инновациям (не чубайсовским, а настоящим), изобретательству, повысит отдачу труда и эффективность производства и сделает высокие заработки нормой, а не исключением. Большие зарплаты и премии обернутся многими дополнительными пенсионными баллами, а они в свою очередь высокими выплатами в старости.</w:t>
      </w:r>
    </w:p>
    <w:p w14:paraId="131BAB47" w14:textId="77777777" w:rsidR="0029563B" w:rsidRPr="006F69E0" w:rsidRDefault="0029563B" w:rsidP="0029563B">
      <w:r w:rsidRPr="006F69E0">
        <w:t>Нечто подобное, было в СССР после Великой Отечественной войны. Военное сословие было в чести и почёте и получало за свой подвиг хорошие деньги. Пока Хрущёв, желавший сэкономить, не срезал им довольствие и не сократил армию, за что в итоге и поплатился. Тогда у главного вивисектора нашлись наверху сторонники, ведь речь шла о послевоенном переходе страны на мирные рельсы. Сейчас - всё наоборот.</w:t>
      </w:r>
    </w:p>
    <w:p w14:paraId="2786755F" w14:textId="77777777" w:rsidR="003A43D4" w:rsidRPr="006F69E0" w:rsidRDefault="0029563B" w:rsidP="0029563B">
      <w:hyperlink r:id="rId31" w:history="1">
        <w:r w:rsidRPr="006F69E0">
          <w:rPr>
            <w:rStyle w:val="a3"/>
          </w:rPr>
          <w:t>https://svpressa.ru/society/article/465970/?rss=1</w:t>
        </w:r>
      </w:hyperlink>
    </w:p>
    <w:p w14:paraId="490F4078" w14:textId="77777777" w:rsidR="00C35D7D" w:rsidRDefault="00C35D7D" w:rsidP="00C35D7D">
      <w:pPr>
        <w:pStyle w:val="2"/>
      </w:pPr>
      <w:bookmarkStart w:id="108" w:name="_Toc199311415"/>
      <w:r>
        <w:t>Газета.Ru, 28.05.2025</w:t>
      </w:r>
      <w:r w:rsidRPr="000C0A66">
        <w:t xml:space="preserve">, </w:t>
      </w:r>
      <w:r>
        <w:t>Стало известно, как платят пенсию заключенным</w:t>
      </w:r>
      <w:bookmarkEnd w:id="108"/>
    </w:p>
    <w:p w14:paraId="69291462" w14:textId="77777777" w:rsidR="00C35D7D" w:rsidRDefault="00C35D7D" w:rsidP="00C35D7D">
      <w:pPr>
        <w:pStyle w:val="3"/>
      </w:pPr>
      <w:bookmarkStart w:id="109" w:name="_Toc199311416"/>
      <w:r>
        <w:t>Из 313 тыс. россиян, отбывающих наказание в местах лишения свободы, 10,3 тыс. - пенсионеры. Пенсия у них сохраняется, рассказал "Газете.Ru" депутат Мособлдумы, глава Союза пенсионеров Московской области Анатолий Никитин.</w:t>
      </w:r>
      <w:bookmarkEnd w:id="109"/>
    </w:p>
    <w:p w14:paraId="67FFD6CE" w14:textId="77777777" w:rsidR="00C35D7D" w:rsidRDefault="00C35D7D" w:rsidP="00C35D7D">
      <w:r>
        <w:t>"На начало 2025 года в местах лишения свободы в России содержится около 313 тыс. человек. Из них примерно 10,3 тыс. - это пенсионеры. Еще около 22,5 тыс. - люди предпенсионного возраста. Если человек отбывает наказание, пенсия сохраняется. Деньги поступают в исправительное учреждение. Там открывается отдельный счет. Использование возможно в рамках правил - например, для покупок в тюремном магазине. Перевод пенсии родственникам исключен. Закон дает доступ к деньгам только самому получателю. Это нельзя изменить даже с согласия со стороны заключенного", - отметил Никитин.</w:t>
      </w:r>
    </w:p>
    <w:p w14:paraId="5CE0898E" w14:textId="77777777" w:rsidR="00C35D7D" w:rsidRDefault="00C35D7D" w:rsidP="00C35D7D">
      <w:r>
        <w:t>По его словам, родные заключенного освобождены от дополнительных шагов: документы на пенсию проходят через систему ФСИН и передаются в Социальный фонд РФ. После окончания срока порядок выплат пенсий становится обычным, уточнил Никитин.</w:t>
      </w:r>
    </w:p>
    <w:p w14:paraId="2D09FBEE" w14:textId="77777777" w:rsidR="00C35D7D" w:rsidRDefault="00C35D7D" w:rsidP="00C35D7D">
      <w:r>
        <w:t>Он добавил, что страховой стаж заключенного сохраняется полностью, а индексация проводится в том же объеме, что и для остальных.</w:t>
      </w:r>
    </w:p>
    <w:p w14:paraId="7312B026" w14:textId="77777777" w:rsidR="00C35D7D" w:rsidRPr="000C0A66" w:rsidRDefault="00C35D7D" w:rsidP="00C35D7D">
      <w:hyperlink r:id="rId32" w:history="1">
        <w:r w:rsidRPr="006A0C67">
          <w:rPr>
            <w:rStyle w:val="a3"/>
          </w:rPr>
          <w:t>https://www.gazeta.ru/business/news/2025/05/28/25886414.shtml</w:t>
        </w:r>
      </w:hyperlink>
      <w:r w:rsidRPr="000C0A66">
        <w:t xml:space="preserve"> </w:t>
      </w:r>
    </w:p>
    <w:p w14:paraId="6C51884A" w14:textId="77777777" w:rsidR="0029563B" w:rsidRPr="006F69E0" w:rsidRDefault="0029563B" w:rsidP="0029563B"/>
    <w:p w14:paraId="1249677A" w14:textId="77777777" w:rsidR="00111D7C" w:rsidRDefault="00111D7C" w:rsidP="00111D7C">
      <w:pPr>
        <w:pStyle w:val="251"/>
      </w:pPr>
      <w:bookmarkStart w:id="110" w:name="_Toc99271704"/>
      <w:bookmarkStart w:id="111" w:name="_Toc99318656"/>
      <w:bookmarkStart w:id="112" w:name="_Toc165991076"/>
      <w:bookmarkStart w:id="113" w:name="_Toc62681899"/>
      <w:bookmarkStart w:id="114" w:name="_Toc199311417"/>
      <w:bookmarkEnd w:id="24"/>
      <w:bookmarkEnd w:id="25"/>
      <w:bookmarkEnd w:id="26"/>
      <w:bookmarkEnd w:id="53"/>
      <w:r w:rsidRPr="006F69E0">
        <w:lastRenderedPageBreak/>
        <w:t>НОВОСТИ МАКРОЭКОНОМИКИ</w:t>
      </w:r>
      <w:bookmarkEnd w:id="110"/>
      <w:bookmarkEnd w:id="111"/>
      <w:bookmarkEnd w:id="112"/>
      <w:bookmarkEnd w:id="114"/>
    </w:p>
    <w:p w14:paraId="251365E6" w14:textId="77777777" w:rsidR="00103896" w:rsidRPr="00103896" w:rsidRDefault="00103896" w:rsidP="00103896">
      <w:pPr>
        <w:pStyle w:val="2"/>
      </w:pPr>
      <w:bookmarkStart w:id="115" w:name="_Toc199300868"/>
      <w:bookmarkStart w:id="116" w:name="_Toc199300843"/>
      <w:bookmarkStart w:id="117" w:name="_Toc199311418"/>
      <w:r w:rsidRPr="00103896">
        <w:t xml:space="preserve">Ведомости, 28.05.2025, </w:t>
      </w:r>
      <w:r w:rsidRPr="00103896">
        <w:rPr>
          <w:rFonts w:eastAsia="Verdana"/>
        </w:rPr>
        <w:t>ЦБ доработал концепцию регулирования вложений банков в непрофильные активы</w:t>
      </w:r>
      <w:bookmarkEnd w:id="115"/>
      <w:bookmarkEnd w:id="117"/>
    </w:p>
    <w:p w14:paraId="7438F355" w14:textId="77777777" w:rsidR="00103896" w:rsidRPr="00103896" w:rsidRDefault="00103896" w:rsidP="00103896">
      <w:pPr>
        <w:pStyle w:val="3"/>
      </w:pPr>
      <w:bookmarkStart w:id="118" w:name="_Toc199311419"/>
      <w:r w:rsidRPr="00103896">
        <w:t>Банк России доработал концепцию регулирования вложений банков в экосистемы и непрофильные активы - их регулятор называет иммобилизованные активы (ИА), следует из нового доклада. К таким активам будет применяться риск-чувствительный лимит (РЧЛ) - он считается в процентах от капитала банка, и если часть ИА превысит порог, то "излишек" подлежит вычету из капитала.</w:t>
      </w:r>
      <w:bookmarkEnd w:id="118"/>
    </w:p>
    <w:p w14:paraId="47DBE85C" w14:textId="77777777" w:rsidR="00103896" w:rsidRPr="00103896" w:rsidRDefault="00103896" w:rsidP="00103896">
      <w:r w:rsidRPr="00103896">
        <w:t>Вводить РЧЛ регулятор хочет уже с 1 октября 2026 г., установив его на уровне 100% и постепенно снизив планку до целевых 25% в 2030 г. Первая версия РЧЛ предполагала лимит в 30%.</w:t>
      </w:r>
    </w:p>
    <w:p w14:paraId="5A6DDB3A" w14:textId="77777777" w:rsidR="00103896" w:rsidRPr="00103896" w:rsidRDefault="00103896" w:rsidP="00103896">
      <w:r w:rsidRPr="00103896">
        <w:t>Одновременно с введением РЧЛ Банк России уберет дублирующие нормы, такие как норматив Н.12 (использование капитала банка для приобретения акций других юрлиц), существующий иммобилизационный вычет из капитала и др. Одной из главных особенностей РЧЛ является то, что это не запретительный лимит (как, например, норматив Н121), а механизм, требующий покрытия избыточных рисков за счет капитала банка (т. е. за счет его акционеров).</w:t>
      </w:r>
    </w:p>
    <w:p w14:paraId="438016B0" w14:textId="77777777" w:rsidR="00103896" w:rsidRPr="00103896" w:rsidRDefault="00103896" w:rsidP="00103896">
      <w:r w:rsidRPr="00103896">
        <w:t>Механизм будет распространяться на банки с универсальной лицензией. По оценкам ЦБ, около 3/4 банков с универсальной лицензией не будут затронуты новым регулированием, поскольку ИА на их балансе не превышают лимит. Оставшаяся четверть банков сможет либо избежать вычета за счет продажи ИА, либо создать запас капитала, чтобы смягчить влияние вычета на нормативы. При росте ИА на уровне 5-10% в 2026-2030 гг. уровень их покрытия капиталом с 24% в 2024 г. увеличится до 61% в 2030 г. (если рост активов будет выше, то уровень покрытия будет еще больше). Иными словами, пишет ЦБ, достигается цель существенно снизить риски для банков от потенциального обесценения таких активов.</w:t>
      </w:r>
    </w:p>
    <w:p w14:paraId="23F336E1" w14:textId="77777777" w:rsidR="00103896" w:rsidRPr="00103896" w:rsidRDefault="00103896" w:rsidP="00103896">
      <w:r w:rsidRPr="00103896">
        <w:t>Банк России давно акцентирует на рисках ИА - их сложно продать и они не могут быть надежным обеспечением банковских обязательств. Такие активы "отвлекают" капитал, снижая его способность абсорбировать убытки. Вложения же в нефинансовые компании могут сильно обесцениться при ухудшении показателей бизнеса. Банк может быть вынужден финансово поддерживать актив, если он важен для его экосистемы. Eсли ИА недостаточно покрыты капиталом, риски их обесценения могут нести угрозу для финансовой устойчивости банка и вкладчиков, а следовательно, и всей финансовой системе. Идея ЦБ в том, что банк либо покрывает чрезмерный объем ИА капиталом, либо продает их.</w:t>
      </w:r>
    </w:p>
    <w:p w14:paraId="448D2084" w14:textId="77777777" w:rsidR="00103896" w:rsidRPr="00103896" w:rsidRDefault="00103896" w:rsidP="00103896">
      <w:r w:rsidRPr="00103896">
        <w:t>Принцип работы механизма</w:t>
      </w:r>
    </w:p>
    <w:p w14:paraId="75254C6E" w14:textId="77777777" w:rsidR="00103896" w:rsidRPr="00103896" w:rsidRDefault="00103896" w:rsidP="00103896">
      <w:r w:rsidRPr="00103896">
        <w:t xml:space="preserve">В расчете общего объема ИА чистая балансовая стоимость актива (за вычетом амортизации, обесценения, резервов) берется не по номиналу, а умножается на коэффициент иммобилизации (КИ), который учитывает рискованность актива - его тип, ликвидность, срок нахождения на балансе. Коэффициент может быть 1х, 2х и 3х (в </w:t>
      </w:r>
      <w:r w:rsidRPr="00103896">
        <w:lastRenderedPageBreak/>
        <w:t>первой версии было пять): чем выше оценка рискованности актива, тем больше коэффициент. А чем выше коэффициент, тем больше лимита от капитала утилизирует непрофильный актив. Такой подход призван ограничить риски вложений в более рискованные активы, а также стимулировать банки быстрее реализовывать залоги, полученные в результате работы с проблемными долгами.</w:t>
      </w:r>
    </w:p>
    <w:p w14:paraId="32F2080E" w14:textId="77777777" w:rsidR="00103896" w:rsidRPr="00103896" w:rsidRDefault="00103896" w:rsidP="00103896">
      <w:r w:rsidRPr="00103896">
        <w:t>Дальше берется лимит ИА (доля от капитала). После этого величина ИА (с учетом примененных к ним коэффициентов) сравнивается с размером лимита. Eсли ИА превышают лимит, то активы, входящие в это превышение, делятся на КИ, который был ранее им присвоен, - именно эта величина затем вычитается из капитала. Eсли сумма ИА меньше лимита, вычет не производится.</w:t>
      </w:r>
    </w:p>
    <w:p w14:paraId="0A2BD0BD" w14:textId="77777777" w:rsidR="00103896" w:rsidRPr="00103896" w:rsidRDefault="00103896" w:rsidP="00103896">
      <w:r w:rsidRPr="00103896">
        <w:t>После этого уже будет рассчитываться норматив достаточности капитала: в числителе будет капитал с учетом вычета, а в знаменателе - активы, взвешенные по уровню риска (АВР) с поправкой на те, что уже вошли в вычет.</w:t>
      </w:r>
    </w:p>
    <w:p w14:paraId="4DF3995B" w14:textId="77777777" w:rsidR="00103896" w:rsidRPr="00103896" w:rsidRDefault="00103896" w:rsidP="00103896">
      <w:r w:rsidRPr="00103896">
        <w:t>Таким образом, считает ЦБ, умеренные вложения в ИА, не создающие значительных рисков для кредиторов и вкладчиков, не оказывают влияния на капитал и нормативы. Только избыточные инвестиции в ИА будут приводить к снижению нормативов достаточности капитала, так как часть капитала, покрывающего избыточные активы, не будет доступна для покрытия иных рисков банка.</w:t>
      </w:r>
    </w:p>
    <w:p w14:paraId="154F28D4" w14:textId="77777777" w:rsidR="00103896" w:rsidRPr="00103896" w:rsidRDefault="00103896" w:rsidP="00103896">
      <w:r w:rsidRPr="00103896">
        <w:t>Банковские группы должны будут соблюдать РЧЛ только на консолидированном уровне. Это нужно, чтобы не допустить регуляторный арбитраж на уровне групп, пишет ЦБ: на соло-уровне банк, являющийся головным банком группы, может "перевесить" ИА на менее регулируемые "дочки". На консолидированном уровне такой перевод активов не поменяет размер ИА.</w:t>
      </w:r>
    </w:p>
    <w:p w14:paraId="18DE0EA8" w14:textId="77777777" w:rsidR="00103896" w:rsidRPr="00103896" w:rsidRDefault="00103896" w:rsidP="00103896">
      <w:r w:rsidRPr="00103896">
        <w:t>Состав ИА</w:t>
      </w:r>
    </w:p>
    <w:p w14:paraId="19E4FB01" w14:textId="77777777" w:rsidR="00103896" w:rsidRPr="00103896" w:rsidRDefault="00103896" w:rsidP="00103896">
      <w:r w:rsidRPr="00103896">
        <w:t>Банк России разделил ИА на несколько групп. С максимальным коэффициентом - 3х - будут учитываться следующие активы: акции и доли непубличных неконсолидируемых компаний, акции неконсолидируемых компаний, не входящие в первый котировальный список Мосбиржи, акции из первого котировального списка (&gt;10% доли в уставном капитале), активы, полученные в результате урегулирования проблемной задолженности (&gt;5 лет на балансе), и недвижимость, которая не используется в основной деятельности. Также в эту группу будут входить основные средства (но только если их общий размер превышает 10% от капитала) и, например, кредитные требования, выданные на приобретение и финансирование ИА. Такие кредитные требования могут быть выданы как неконсолидируемым дочерним и зависимым компаниям банка, так и третьим лицам, но в интересах банка.</w:t>
      </w:r>
    </w:p>
    <w:p w14:paraId="007E2325" w14:textId="77777777" w:rsidR="00103896" w:rsidRPr="00103896" w:rsidRDefault="00103896" w:rsidP="00103896">
      <w:r w:rsidRPr="00103896">
        <w:t>Во вторую группу с коэффициентом 2х вошли акции эмитентов из первого котировального списка (менее 10% доли в уставном капитале) и активы, полученные в результате урегулирования проблемной задолженности (от трех до пяти лет на балансе). Также сюда вошли бессрочные облигации с возможностью невыплаты купона на стороне эмитента. Банки увеличили объем бессрочных бондов на балансе со 183 млрд руб. в 2020 г. до 290 млрд руб. в 2024 г., обращает внимание ЦБ. А риски вложений в бессрочные облигации схожи с рисками инвестиций в акции - они не создают требований возврата денежных средств и уступают по приоритету перед остальными видами обязательств.</w:t>
      </w:r>
    </w:p>
    <w:p w14:paraId="0216E463" w14:textId="77777777" w:rsidR="00103896" w:rsidRPr="00103896" w:rsidRDefault="00103896" w:rsidP="00103896">
      <w:r w:rsidRPr="00103896">
        <w:lastRenderedPageBreak/>
        <w:t>В группу с наименьшим КИ вошли непрофильные активы, полученные в результате работы с проблемным долгом (срок до трех лет) и бессрочные облигации без опции невыплаты купона эмитентом.</w:t>
      </w:r>
    </w:p>
    <w:p w14:paraId="4344684E" w14:textId="77777777" w:rsidR="00103896" w:rsidRPr="00103896" w:rsidRDefault="00103896" w:rsidP="00103896">
      <w:r w:rsidRPr="00103896">
        <w:t>Оценки аналитиков</w:t>
      </w:r>
    </w:p>
    <w:p w14:paraId="32626278" w14:textId="77777777" w:rsidR="00103896" w:rsidRPr="00103896" w:rsidRDefault="00103896" w:rsidP="00103896">
      <w:r w:rsidRPr="00103896">
        <w:t>На фоне готовящегося изменения регулирования ВТБ в ближайшие пять лет планирует избавиться от непрофильных активов и сосредоточиться на банковской деятельности, говорил его предправления Андрей Костин в середине апреля.</w:t>
      </w:r>
    </w:p>
    <w:p w14:paraId="036876EE" w14:textId="77777777" w:rsidR="00103896" w:rsidRPr="00103896" w:rsidRDefault="00103896" w:rsidP="00103896">
      <w:r w:rsidRPr="00103896">
        <w:t>"Центральный банк нас дестимулирует, чтобы лезть в другие отрасли. Я считаю, что это правильно. Я вот для себя принял решение: за ближайшие пять лет, когда будут ужесточаться требования по непрофильным, или нематериальным, или нефинансовым активам, у нас задача - выйти из всех этих активов, которые не относятся к прямой деятельности банковской, и заниматься исключительно банковской деятельностью", - сказал он.</w:t>
      </w:r>
    </w:p>
    <w:p w14:paraId="59A73A10" w14:textId="77777777" w:rsidR="00103896" w:rsidRPr="00103896" w:rsidRDefault="00103896" w:rsidP="00103896">
      <w:r w:rsidRPr="00103896">
        <w:t>От введения РЧЛ по вложениям в непрофильные активы могут пострадать относительно небольшие банки с универсальной лицензией, у которых были и остаются проблемы с развитием традиционных направлений банковской деятельности и балансы которых обросли непрофильными вложениями в недвижимость, ЗПИФы и бизнес-единицы связанных лиц, говорит управляющий директор рейтингового агентства "Эксперт РА" Юрий Беликов. Наберется пара десятков банков, балансы которых настолько "запущены", что им целесообразнее рассмотреть варианты перехода на базовую лицензию или продажи и поглощения более крупными игроками, чем пытаться самостоятельно "очиститься", считает эксперт.</w:t>
      </w:r>
    </w:p>
    <w:p w14:paraId="7F6B5B17" w14:textId="77777777" w:rsidR="00103896" w:rsidRPr="00103896" w:rsidRDefault="00103896" w:rsidP="00103896">
      <w:r w:rsidRPr="00103896">
        <w:t>Среди крупнейших системно значимых банков больших трудностей с новыми требованиями не ожидается. Но один-два банка могут не вписаться в РЧЛ сразу и воспользуются предусмотренным графиком плавного вхождения в новые регуляторные требования, проведя постепенную расчистку баланса, продолжает Беликов. Также на протяжении переходного периода они смогут ограничить прирост вложений в непрофильные активы, при том что нового капитала за это время за счет капитализации прибыли будет сгенерировано достаточно, для того чтобы акционерам не пришлось проводить экстренных внеплановых докапитализаций, считает эксперт.</w:t>
      </w:r>
    </w:p>
    <w:p w14:paraId="5492750B" w14:textId="77777777" w:rsidR="00103896" w:rsidRPr="00103896" w:rsidRDefault="00103896" w:rsidP="00103896">
      <w:r w:rsidRPr="00103896">
        <w:t>Возможно, отдельным банкам потребуется либо наращивание капитала, либо сокращение непрофильных активов, но срок на адаптацию достаточно длительный, считает руководитель группы рейтингов финансовых институтов АКРА Валерий Пивень. При этом, скорее всего, банкам придется активнее развивать иные формы взаимодействия с компаниями, которые они могли бы включить в периметр своих групп, считает эксперт.</w:t>
      </w:r>
    </w:p>
    <w:p w14:paraId="11A11239" w14:textId="77777777" w:rsidR="00103896" w:rsidRPr="00103896" w:rsidRDefault="00103896" w:rsidP="00103896">
      <w:r w:rsidRPr="00103896">
        <w:t>Перечень активов, отнесенных к непрофильным, достаточно полон, считает Пивень. Самое главное, что из состава исключили разумные вложения в основные средства, полагает Беликов: очевидно, они нужны для ведения операционной деятельности и не должны уменьшать капитал или даже просто загружать РЧЛ за исключением случаев избыточных вложений, когда под основными средствами маскируется, например, недвижимость, фактически в операционной деятельности не используемая.</w:t>
      </w:r>
    </w:p>
    <w:p w14:paraId="6B44C568" w14:textId="77777777" w:rsidR="00103896" w:rsidRPr="00103896" w:rsidRDefault="00103896" w:rsidP="00103896">
      <w:r w:rsidRPr="00103896">
        <w:t>***</w:t>
      </w:r>
    </w:p>
    <w:p w14:paraId="48562988" w14:textId="77777777" w:rsidR="00103896" w:rsidRPr="00103896" w:rsidRDefault="00103896" w:rsidP="00103896">
      <w:r w:rsidRPr="00103896">
        <w:lastRenderedPageBreak/>
        <w:t>4 трлн руб. составляет на конец 2024 г. объем иммобилизованных активов банков - это 20% капитала сектора. С момента, когда в 2021 г. ЦБ впервые представил рынку механизм расчета РЧЛ, их объем на балансах у банков вырос почти в 1,6 раза</w:t>
      </w:r>
    </w:p>
    <w:p w14:paraId="2C841EE6" w14:textId="77777777" w:rsidR="00103896" w:rsidRDefault="00103896" w:rsidP="00103896">
      <w:r w:rsidRPr="00103896">
        <w:t>Екатерина Литова</w:t>
      </w:r>
    </w:p>
    <w:p w14:paraId="63A224E2" w14:textId="77777777" w:rsidR="00631310" w:rsidRDefault="00631310" w:rsidP="00631310">
      <w:pPr>
        <w:pStyle w:val="2"/>
      </w:pPr>
      <w:bookmarkStart w:id="119" w:name="_Hlk199311129"/>
      <w:bookmarkStart w:id="120" w:name="_Toc199311420"/>
      <w:r>
        <w:t>Ведомости</w:t>
      </w:r>
      <w:r w:rsidRPr="00631310">
        <w:t xml:space="preserve">, </w:t>
      </w:r>
      <w:r>
        <w:t>28.05.2025</w:t>
      </w:r>
      <w:r w:rsidRPr="00631310">
        <w:t xml:space="preserve">, </w:t>
      </w:r>
      <w:r>
        <w:t>Есть ли риски чрезмерного переохлаждения российской экономики</w:t>
      </w:r>
      <w:bookmarkEnd w:id="120"/>
    </w:p>
    <w:p w14:paraId="5E6DEF4E" w14:textId="77777777" w:rsidR="00631310" w:rsidRDefault="00631310" w:rsidP="00631310">
      <w:pPr>
        <w:pStyle w:val="3"/>
      </w:pPr>
      <w:bookmarkStart w:id="121" w:name="_Toc199311421"/>
      <w:r>
        <w:t>Данные Росстата по ВВП России в I квартале 2025 г. показали рост российской экономики на 1,4% в годовом исчислении. Цифра статведомства оказалась хуже оценки Минэкономразвития (1,7%) и Банка России (2%). Российская экономика, в 2024 г. показавшая рост на 4,1%, неизбежно будет охлаждаться и задача правительства и ЦБ сделать этот процесс плавным, с тем чтобы не допустить переохлаждения, «как в криокамере», говорил в марте на съезде РСПП президент Владимир Путин.</w:t>
      </w:r>
      <w:bookmarkEnd w:id="121"/>
    </w:p>
    <w:p w14:paraId="3A82712E" w14:textId="77777777" w:rsidR="00631310" w:rsidRDefault="00631310" w:rsidP="00631310">
      <w:r>
        <w:t>В 2025 г. экономика России, по оценкам Минэкономразвития, вырастет на 2,5%. У ЦБ ожидания консервативнее: в среднесрочном прогнозе указано, что в 2025 г. ВВП увеличится в диапазоне 1-2%.</w:t>
      </w:r>
    </w:p>
    <w:p w14:paraId="393CD67D" w14:textId="77777777" w:rsidR="00631310" w:rsidRDefault="00631310" w:rsidP="00631310">
      <w:r>
        <w:t>В России наблюдаются риски переохлаждения экономики, заявил 26 мая министр экономического развития Максим Решетников, выступая на заседании комитета Госдумы по бюджету и налогам. Он отметил, что в последние недели годовая инфляция в России варьируется в диапазоне 3-4%, если пересчитать по недельным данным. «Мы рассчитываем, что это своевременно будет учтено Центральным банком при принятии решений. Потому что мы также видим в текущем режиме риски переохлаждения экономики», - сказал Решетников.</w:t>
      </w:r>
    </w:p>
    <w:p w14:paraId="6DFD5F03" w14:textId="77777777" w:rsidR="00631310" w:rsidRDefault="00631310" w:rsidP="00631310">
      <w:r>
        <w:t>На последнем заседании 25 апреля совет директоров Банка России сохранил ключевую ставку на рекордном уровне - 21% годовых. Это самое длинное в истории России поддержание ставки на столь высоком уровне, она находится на этом значении с 28 октября 2024 г. В середине прошлого года председатель ЦБ Эльвира Набиуллина говорила о первом за 10 лет циклическом перегреве экономики (подразумевает длительный период сохранения высоких ставок для охлаждения спроса).</w:t>
      </w:r>
    </w:p>
    <w:p w14:paraId="2C32DB9F" w14:textId="77777777" w:rsidR="00631310" w:rsidRDefault="00631310" w:rsidP="00631310">
      <w:r>
        <w:t>«Мягкая посадка» или заморозка</w:t>
      </w:r>
    </w:p>
    <w:p w14:paraId="36201B09" w14:textId="77777777" w:rsidR="00631310" w:rsidRDefault="00631310" w:rsidP="00631310">
      <w:r>
        <w:t>Пока экономисты ждут «мягкой посадки» российской экономики в 2025 г. С осени 2024 г. ПСБ сохраняет прогноз роста реального ВВП по итогам 2025 г. на уровне 1,5%. Оценка «Синары» - 2%. У Совкомбанка и «Ренессанс капитала» прогноз - 1%. Базовый прогноз «Финама» предполагает замедление роста экономики в этом году до 1,5-1,7% после 4,3% в 2024 г. Сейчас представляется, что рост может сложиться ближе к нижней границе этого диапазона или несколько ниже, говорит руководитель отдела макроэкономического анализа компании Ольга Беленькая.</w:t>
      </w:r>
    </w:p>
    <w:p w14:paraId="08B9EB8F" w14:textId="77777777" w:rsidR="00631310" w:rsidRDefault="00631310" w:rsidP="00631310">
      <w:r>
        <w:t xml:space="preserve">Итоги I квартала оказались незначительно ниже прогнозного тренда (банк ждал 1,8-2%), говорит управляющий эксперт центра аналитики и экспертизы ПСБ Денис Попов. Но делать негативные выводы он считает преждевременным, так как сильным торможение ВВП выглядит на фоне завышенного роста в IV квартале 2024 г. (4,5% в годовом выражении). Данные за I квартал нерепрезентативны по причине высокой базы </w:t>
      </w:r>
      <w:r>
        <w:lastRenderedPageBreak/>
        <w:t>предыдущего, к тому же високосного, года, согласен старший экономист инвестбанка «Синара» Сергей Коныгин: в компании ожидают ускорения экономики в апреле - декабре.</w:t>
      </w:r>
    </w:p>
    <w:p w14:paraId="5F8E84C5" w14:textId="77777777" w:rsidR="00631310" w:rsidRDefault="00631310" w:rsidP="00631310">
      <w:r>
        <w:t>К тому же, отмечает Попов, некоторые крупные секторы экономики по итогам I квартала росли быстрее ожиданий. Так, строительство неожиданно показало рост 6,9%. Выше ожиданий оказался рост в сельском хозяйстве (1,7% г/г, после -8,6% в IV квартале 2024 г.), а также в потребительском секторе (оборот розничной торговли прибавил 3,2% г/г, а общественного питания - 7,1% г/г). Поэтому спад в добыче полезных ископаемых, энергетике и оптовой торговле был в значительной мере компенсирован ростом в других секторах, отмечает Попов. При этом потребительский сектор и обрабатывающая промышленность остаются главными драйверами экономического роста.</w:t>
      </w:r>
    </w:p>
    <w:p w14:paraId="79885FC4" w14:textId="77777777" w:rsidR="00631310" w:rsidRDefault="00631310" w:rsidP="00631310">
      <w:r>
        <w:t>Индикатор бизнес-климата Банка России также продолжает указывать на рост деловой активности: в мае индекс оставался вблизи 5,1 п. п. Спрос на рабочую силу с начала года несколько снизился, но, по исследованиям ЦБ, остается повышенным. Также на исторических минимумах сохраняется уровень безработицы (2,3%). В комплексе эти факторы поддержат высокий рост зарплат и доходов населения, а также обеспечат дальнейший рост конечного потребления домохозяйств, добавляет Попов.</w:t>
      </w:r>
    </w:p>
    <w:p w14:paraId="7FCED91C" w14:textId="77777777" w:rsidR="00631310" w:rsidRDefault="00631310" w:rsidP="00631310">
      <w:r>
        <w:t>Индикаторы инвестиционной активности и инвестиционных ожиданий бизнеса также не указывают на существенное ухудшение макроэкономической ситуации, продолжает Попов. Индекс инвестиционной активности в I квартале 2025 г. снизился до 3,5 п. с 4,1 п., но соответствует среднему многолетнему уровню. При этом снижения инвестиций в краткосрочной перспективе ждут только в сфере строительства, в торговле автотранспортом и оптовой торговле, резюмирует Попов: остальные отрасли преимущественно ориентируются на дальнейший рост инвестиций в основной капитал.</w:t>
      </w:r>
    </w:p>
    <w:p w14:paraId="3D6C1191" w14:textId="77777777" w:rsidR="00631310" w:rsidRDefault="00631310" w:rsidP="00631310">
      <w:r>
        <w:t>Сдерживающими факторами для роста ВВП в этом году выступают дефицит кадров в экономике, отсутствие свободных мощностей, охлаждение кредитования из-за высокой ключевой ставки, нормализация бюджетной политики после нескольких лет стимулирующей политики, говорит главный аналитик Совкомбанка Михаил Васильев. Но в последние годы российский бизнес и экономика удивляли более высоким ростом, чем прогнозировали экономисты, поэтому Васильев допускает, что рост ВВП в этом году окажется выше прогноза банка в 1%.</w:t>
      </w:r>
    </w:p>
    <w:p w14:paraId="75EAAE08" w14:textId="77777777" w:rsidR="00631310" w:rsidRDefault="00631310" w:rsidP="00631310">
      <w:r>
        <w:t>Пока экономисты в базовых сценариях не рассматривают варианта рецессии. В «Ренессанс капитале» выделяют два возможных источника для сценария рецессии с сокращением ВВП в 2025 и/или 2026 гг.: влияние бюджетной консолидации и произошедшего ужесточения денежно-кредитных условий при сохранении цен на нефть на уровне базового сценария ($50-60/барр.) или устойчивое снижение цен на российскую нефть ближе к уровню $40/барр., говорит главный экономист Олег Кузьмин. В первом случае при среднем курсе на уровне 92,5 руб./$ инфляция по итогам 2025 г. составит менее 7%, во втором - из-за ослабления среднего курса до уровня 106 руб./$ рост цен превысит 8%. Но в условиях рецессии в обоих случаях инфляция будет ожидаться ниже цели в 4% по состоянию на конец 2026 г., продолжает Кузьмин: ставка будет снижена до 12% к середине следующего года с возможностью и более глубокого снижения в дальнейшем.</w:t>
      </w:r>
    </w:p>
    <w:p w14:paraId="47235840" w14:textId="77777777" w:rsidR="00631310" w:rsidRDefault="00631310" w:rsidP="00631310">
      <w:r>
        <w:lastRenderedPageBreak/>
        <w:t>Риски рецессии могут усилиться как в случае внешнего шока (резкое и устойчивое снижение спроса и цен на товары российского сырьевого экспорта в случае торможения роста мировой экономики, новые санкции, которые могут привести к существенному сокращению российского экспорта), так и в случае слишком длительного сохранения высоких реальных процентных ставок в экономике, говорит Беленькая. В этом случае возможен более выраженный подъем безработицы, в том числе «скрытая безработица», и переход от рынка работника к рынку работодателя, отмечает она. В прошлые кризисы правительство принимало меры господдержки для недопущения резкого роста безработицы. В случае рецессии, вызванной внутренними факторами (избыточное сжатие внутреннего спроса по сравнению с возможностями предложения), ЦБ, скорее всего, перейдет к быстрому снижению ключевой ставки, полагает Беленькая. Если же в основе будет внешний шок (сокращение экспорта, резкое ослабление рубля, провоцирующее скачок инфляции), то выбор для ЦБ будет сложнее - в этом случае не исключено и дальнейшее повышение ключевой ставки перед началом ее снижения, резюмирует экономист.</w:t>
      </w:r>
    </w:p>
    <w:p w14:paraId="31FD6618" w14:textId="77777777" w:rsidR="00631310" w:rsidRDefault="00631310" w:rsidP="00631310">
      <w:r>
        <w:t>Крупнейшим российским компаниям уже почти год приходится работать в условиях рекордно высокого заемного финансирования. Несмотря на рекордные 103 трлн руб. ликвидности, находящиеся в периметре российской банковской системы, отрасль лишена возможности привлечения финансирования, говорил в июне 2024 г. главный исполнительный директор «Роснефти» Игорь Сечин. Очевидно, что высокая эффективность депозитов со ставкой 18-19% (к декабрю 2024 г. они стали выше 20%. - «Ведомости. Аналитика») дестимулирует инвестиционные процессы в реальной экономике, необходимые для устойчивого развития, отмечал он.</w:t>
      </w:r>
    </w:p>
    <w:p w14:paraId="61426E33" w14:textId="77777777" w:rsidR="00631310" w:rsidRDefault="00631310" w:rsidP="00631310">
      <w:r>
        <w:t>Действия ЦБ</w:t>
      </w:r>
    </w:p>
    <w:p w14:paraId="4C8A7F4E" w14:textId="77777777" w:rsidR="00631310" w:rsidRDefault="00631310" w:rsidP="00631310">
      <w:r>
        <w:t>Экономисты не склонны считать, что текущие условия приведут к снижению ставки уже на ближайшем заседании 6 июня.</w:t>
      </w:r>
    </w:p>
    <w:p w14:paraId="7842B8F0" w14:textId="77777777" w:rsidR="00631310" w:rsidRDefault="00631310" w:rsidP="00631310">
      <w:r>
        <w:t>Аргументы за снижение ставки - динамика инфляции и ВВП, которые идут ниже оценок ЦБ, говорит Беленькая. Устойчивые компоненты инфляции также замедляются, а рост кредитования остается сдержанным. Дезинфляции тоже существенно помогает укрепление курса рубля с начала года, продолжается и снижение ценовых ожиданий предприятий, отмечает экономист. Все это, считает Беленькая, говорит о том, что ряд критериев для рассмотрения снижения ключевой ставки сложились уже к июньскому заседанию: при сохранении номинальной ключевой ставки на текущем высоком уровне в реальном выражении ДКП будет становиться все более жесткой, что может привести к «переохлаждению» экономической активности.</w:t>
      </w:r>
    </w:p>
    <w:p w14:paraId="32BDB4B7" w14:textId="77777777" w:rsidR="00631310" w:rsidRDefault="00631310" w:rsidP="00631310">
      <w:r>
        <w:t>Но на другой чаше весов - повышающиеся второй месяц подряд инфляционные ожидания населения, неоднородность замедления инфляции по группам товаров и услуг, а также усилившиеся проинфляционные риски со стороны цен на нефть и геополитической неопределенности, продолжает Беленькая. Весенние заморозки вносят неопределенность в ситуацию с урожаем в этом году. Еще одним проинфляционным фактором, который может повлиять на инфляцию в 2026 г., являются более высокие темпы индексации регулируемых тарифов в 2026-2027 гг. в новом прогнозе Минэкономразвития.</w:t>
      </w:r>
    </w:p>
    <w:p w14:paraId="32CAAF1E" w14:textId="77777777" w:rsidR="00631310" w:rsidRDefault="00631310" w:rsidP="00631310">
      <w:r>
        <w:t xml:space="preserve">Таким образом, говорит Беленькая, у Банка России пока может по-прежнему отсутствовать достаточная степень уверенности в том, что замедление инфляции </w:t>
      </w:r>
      <w:r>
        <w:lastRenderedPageBreak/>
        <w:t>является устойчивым и достаточным для выхода на годовую инфляцию в 4% в 2026 г. и далее.</w:t>
      </w:r>
    </w:p>
    <w:p w14:paraId="24ACD530" w14:textId="77777777" w:rsidR="00631310" w:rsidRDefault="00631310" w:rsidP="00631310">
      <w:r>
        <w:t>Заседание совета директоров будет похоже на предыдущее заседание 25 апреля - предметно будет обсуждаться только вопрос сохранения ставки 21%, а дискуссия будет вокруг сигнала - мягкий или нейтральный, считает Васильев. По итогам предыдущего заседания Набиуллина акцентировала на том, что «для устойчивой дезинфляции нам нужно дальнейшее снижение инфляционных ожиданий». Но инфляционные ожидания населения в мае выросли второй месяц подряд: оценка инфляции, которую граждане ожидают через год, составила 13,4% по сравнению с 13,1% месяцем ранее, писал ЦБ.</w:t>
      </w:r>
    </w:p>
    <w:p w14:paraId="157B4A43" w14:textId="77777777" w:rsidR="00631310" w:rsidRDefault="00631310" w:rsidP="00631310">
      <w:r>
        <w:t>Банк России вряд ли среагирует на опасения относительно рисков переохлаждения экономики и продолжит реализовывать жесткую политику с целью возврата инфляции к таргету, считает Попов. Но в ПСБ полагают, что к заседанию 6 июня уже сформировались условия для сигнала о смягчении ДКП. А начало цикла снижения ключевой ставки в банке по-прежнему ждут в III квартале до уровня 18% к концу года. Прогноз инфляции в ПСБ не меняют - 7,1% в годовом выражении на конец 2025 г.</w:t>
      </w:r>
    </w:p>
    <w:p w14:paraId="35DCAC2E" w14:textId="77777777" w:rsidR="00631310" w:rsidRDefault="00631310" w:rsidP="00631310">
      <w:r>
        <w:t>В Совкомбанке считают, что цикл смягчения монетарной политики может начаться на заседании 25 июля со снижения ключевой ставки на 100-200 б. п., до 19-20%. К концу года в банке ожидают снижения ставки до 14%, а инфляцию - 5,6%, говорит Васильев.</w:t>
      </w:r>
    </w:p>
    <w:p w14:paraId="6DC63142" w14:textId="77777777" w:rsidR="00631310" w:rsidRDefault="00631310" w:rsidP="00631310">
      <w:r>
        <w:t>Геополитический фактор и состояние мировой экономики остаются основными факторами неопределенности для прогноза, согласен Васильев: падение нефти и сырья создают риски более слабого рубля и более высокой инфляции. В то же время прогресс в геополитике может привести к более крепкому курсу рубля, более быстрому замедлению инфляции и более быстрому снижению ключевой ставки, резюмирует он.</w:t>
      </w:r>
    </w:p>
    <w:p w14:paraId="675C94EE" w14:textId="77777777" w:rsidR="00631310" w:rsidRDefault="00631310" w:rsidP="00631310">
      <w:r>
        <w:t>Екатерина Литова</w:t>
      </w:r>
    </w:p>
    <w:p w14:paraId="65CA5449" w14:textId="77777777" w:rsidR="00631310" w:rsidRPr="00C35D7D" w:rsidRDefault="00631310" w:rsidP="00631310">
      <w:hyperlink r:id="rId33" w:history="1">
        <w:r w:rsidRPr="006A0C67">
          <w:rPr>
            <w:rStyle w:val="a3"/>
          </w:rPr>
          <w:t>https://www.vedomosti.ru/analytics/trends/articles/2025/05/28/1113206-est-li-riski-chrezmernogo-pereohlazhdeniya-rossiiskoi-ekonomiki?from=newsline_vedomosti</w:t>
        </w:r>
      </w:hyperlink>
      <w:r w:rsidRPr="00C35D7D">
        <w:t xml:space="preserve"> </w:t>
      </w:r>
    </w:p>
    <w:p w14:paraId="1E106EF4" w14:textId="77777777" w:rsidR="001E68AF" w:rsidRPr="001E68AF" w:rsidRDefault="001E68AF" w:rsidP="001E68AF">
      <w:pPr>
        <w:pStyle w:val="2"/>
      </w:pPr>
      <w:bookmarkStart w:id="122" w:name="_Toc199311422"/>
      <w:bookmarkEnd w:id="119"/>
      <w:r w:rsidRPr="001E68AF">
        <w:t xml:space="preserve">Коммерсантъ, 28.05.2025, </w:t>
      </w:r>
      <w:r w:rsidRPr="001E68AF">
        <w:rPr>
          <w:rFonts w:eastAsia="Verdana"/>
        </w:rPr>
        <w:t>ЦБ ответил на страхи переохлаждения экономики</w:t>
      </w:r>
      <w:bookmarkEnd w:id="116"/>
      <w:bookmarkEnd w:id="122"/>
    </w:p>
    <w:p w14:paraId="777D58D5" w14:textId="77777777" w:rsidR="001E68AF" w:rsidRPr="001E68AF" w:rsidRDefault="001E68AF" w:rsidP="001E68AF">
      <w:pPr>
        <w:pStyle w:val="3"/>
      </w:pPr>
      <w:bookmarkStart w:id="123" w:name="_Toc199311423"/>
      <w:r w:rsidRPr="001E68AF">
        <w:t>В бюллетене департамента исследований и прогнозирования (ДИП) ЦБ «О чем говорят тренды» за май 2025 года аналитики регулятора де-факто отвечают на прозвучавшие накануне опасения главы Минэкономики Максима Решетникова о возможном переохлаждении экономики и перечисление главой Минфина Антоном Силуановым факторов в пользу смягчения ДКП.</w:t>
      </w:r>
      <w:bookmarkEnd w:id="123"/>
    </w:p>
    <w:p w14:paraId="1EC5ED8D" w14:textId="77777777" w:rsidR="001E68AF" w:rsidRPr="001E68AF" w:rsidRDefault="001E68AF" w:rsidP="001E68AF">
      <w:r w:rsidRPr="001E68AF">
        <w:t>Авторы «Трендов…» отмечают разнонаправленную отраслевую динамику в марте—апреле 2025 года. Конъюнктура многих экспортных отраслей ухудшилась, потребительский же сегмент оставался в лидерах роста, хотя и его темпы стали умереннее. Кредитование стабилизировалось на уровне, совместимом со сдержанными темпами роста денежной массы. «На рынке труда существенных изменений пока не происходит — нехватка рабочей силы перестала нарастать, однако в марте зафиксирован очередной рекордно низкий уровень безработицы»,— отмечают в ДИП. О том, что в мае 2025 года ситуация с наймом в промышленности стала охлаждаться, свидетельствуют и свежие опросы компаний (см. “Ъ” от 27 мая).</w:t>
      </w:r>
    </w:p>
    <w:p w14:paraId="2A36EB9A" w14:textId="77777777" w:rsidR="001E68AF" w:rsidRPr="001E68AF" w:rsidRDefault="001E68AF" w:rsidP="001E68AF">
      <w:r w:rsidRPr="001E68AF">
        <w:lastRenderedPageBreak/>
        <w:t>Замедление инфляции в апреле—мае во многом объясняется переносом в цены укрепления рубля (а последнее в значительной степени — результат жесткости денежно-кредитной политики и заметных продаж экспортной выручки). Текущая ДКП ограничила спрос на кредит и импорт и повысила интерес к размещению средств в рублевые инструменты под высокие процентные ставки, поясняют аналитики. «Торможение агрегированного спроса в экономике проявляется все более заметно. Это служит залогом закрепления дезинфляционных тенденций»,— заключают в ДИП. Аналитики отмечают, что при оценке скорости дезинфляции важно учитывать то, что для достижения цели ЦБ в 2026 году необходимо, чтобы текущие темпы роста цен — как общие, так и устойчивые — снизились до 4% в пересчете на год уже к концу 2025 года.</w:t>
      </w:r>
    </w:p>
    <w:p w14:paraId="17F94153" w14:textId="77777777" w:rsidR="001E68AF" w:rsidRPr="001E68AF" w:rsidRDefault="001E68AF" w:rsidP="001E68AF">
      <w:r w:rsidRPr="001E68AF">
        <w:t>Между тем оценки ДИП и департамента ДКП ЦБ медианной инфляции заметно различаются, замечает в своем блоге Григорий Жирнов из ВШЭ. По расчетам ДИП, «медианный рост цен оказался вблизи цели по инфляции» и его снижение происходит уже четыре месяца (см. график). ДДКП же оценивал медиану месячных приростов цен в апреле в 7,2% ( в феврале - в 5,5%, в марте — 6,8%). Хотя ДИП ЦБ традиционно сообщает, что их оценки и мнение могут не совпадать с мнением ЦБ, господин Жирнов задается вопросом: «Так все-таки инфляция на цели или в два раза выше цели? Кажется, это слишком важная переменная, хотелось бы понимать».</w:t>
      </w:r>
    </w:p>
    <w:p w14:paraId="504BC07A" w14:textId="77777777" w:rsidR="001E68AF" w:rsidRPr="001E68AF" w:rsidRDefault="001E68AF" w:rsidP="001E68AF">
      <w:r w:rsidRPr="001E68AF">
        <w:t xml:space="preserve">Артем Чугунов </w:t>
      </w:r>
    </w:p>
    <w:p w14:paraId="0523F26C" w14:textId="77777777" w:rsidR="00DB6995" w:rsidRDefault="00DB6995" w:rsidP="00DB6995">
      <w:pPr>
        <w:pStyle w:val="2"/>
      </w:pPr>
      <w:bookmarkStart w:id="124" w:name="_Hlk199311155"/>
      <w:bookmarkStart w:id="125" w:name="_Toc199311424"/>
      <w:r>
        <w:t>ТАСС, 27.05.2025, Минфин РФ рассчитывает на выполнение плана по ДСЖ в 250 млрд руб. в 2025 г.</w:t>
      </w:r>
      <w:bookmarkEnd w:id="125"/>
    </w:p>
    <w:p w14:paraId="4F17D481" w14:textId="77777777" w:rsidR="00DB6995" w:rsidRDefault="00DB6995" w:rsidP="00AF5FF7">
      <w:pPr>
        <w:pStyle w:val="3"/>
      </w:pPr>
      <w:bookmarkStart w:id="126" w:name="_Toc199311425"/>
      <w:r>
        <w:t>Минфин РФ рассчитывает на выполнение плана по долевому страхованию жизни (ДСЖ) в 250 млрд руб. в 2025 году. Об этом заявил замминистра финансов России Иван Чебесков на пленарной сессии XX Юбилейной международной конференции по страхованию.</w:t>
      </w:r>
      <w:bookmarkEnd w:id="126"/>
    </w:p>
    <w:p w14:paraId="60402656" w14:textId="77777777" w:rsidR="00DB6995" w:rsidRDefault="00DB6995" w:rsidP="00DB6995">
      <w:r>
        <w:t>"Мы надеемся, что мы удлиним горизонт планирования у наших граждан и предоставим возможность на более долгосрочное планирование и долгосрочный доход в будущем. Поэтому, надеюсь и рассчитываю, что план по ДСЖ мы выполним, но дальше будем двигаться с дальнейшими продуктами в таком же темпе надеюсь или даже более быстро", - сказал Чебесков.</w:t>
      </w:r>
    </w:p>
    <w:p w14:paraId="180BAA67" w14:textId="77777777" w:rsidR="00DB6995" w:rsidRDefault="00DB6995" w:rsidP="00DB6995">
      <w:r>
        <w:t>В сентябре прошлого года замминистра поставил цель нарастить темпы продажи полисов ДСЖ до 250 млрд рублей в 2025 году.</w:t>
      </w:r>
    </w:p>
    <w:p w14:paraId="1295003F" w14:textId="77777777" w:rsidR="00DB6995" w:rsidRDefault="00DB6995" w:rsidP="00DB6995">
      <w:r>
        <w:t>С 1 января текущего года вступил в силу закон о новом страховом инструменте - ДСЖ, продукт совмещает в себе классическое страхование жизни и вложение средств в паевые инвестиционные фонды (ПИФ).</w:t>
      </w:r>
    </w:p>
    <w:p w14:paraId="793727A8" w14:textId="77777777" w:rsidR="00EC44B3" w:rsidRDefault="00EC44B3" w:rsidP="00EC44B3">
      <w:pPr>
        <w:pStyle w:val="2"/>
      </w:pPr>
      <w:bookmarkStart w:id="127" w:name="_Toc199311426"/>
      <w:bookmarkEnd w:id="124"/>
      <w:r>
        <w:lastRenderedPageBreak/>
        <w:t>РИА Новости</w:t>
      </w:r>
      <w:r w:rsidRPr="00EC44B3">
        <w:t xml:space="preserve">, </w:t>
      </w:r>
      <w:r>
        <w:t>27.05.2025</w:t>
      </w:r>
      <w:r w:rsidRPr="00EC44B3">
        <w:t xml:space="preserve">, </w:t>
      </w:r>
      <w:r>
        <w:t>Кредитный импульс в России в апреле опустился ниже пандемийного уровня - аналитики ЦБ</w:t>
      </w:r>
      <w:bookmarkEnd w:id="127"/>
    </w:p>
    <w:p w14:paraId="53F94FC4" w14:textId="77777777" w:rsidR="00EC44B3" w:rsidRDefault="00EC44B3" w:rsidP="00EC44B3">
      <w:pPr>
        <w:pStyle w:val="3"/>
      </w:pPr>
      <w:bookmarkStart w:id="128" w:name="_Toc199311427"/>
      <w:r>
        <w:t>Кредитный импульс в России в апреле продолжил снижение, опустившись ниже пандемийного уровня; кредитование вносит все больший вклад в переход к более сдержанным темпам роста совокупного спроса, сообщается в бюллетене "О чем говорят тренды", который подготовил департамент исследования и прогнозирования Банка России.</w:t>
      </w:r>
      <w:bookmarkEnd w:id="128"/>
    </w:p>
    <w:p w14:paraId="1E75F63C" w14:textId="77777777" w:rsidR="00EC44B3" w:rsidRDefault="00EC44B3" w:rsidP="00EC44B3">
      <w:r>
        <w:t>"Кредитование вносит все больший вклад в переход к более сдержанным темпам роста совокупного спроса . В апреле кредитный импульс продолжил снижение, опустившись ниже "пандемийного" уровня", - говорится в бюллетене, где отмечается, что положительный вклад со стороны требований к нефинансовым организациям снизился, а отрицательный вклад розничного кредитования увеличился.</w:t>
      </w:r>
    </w:p>
    <w:p w14:paraId="2E742215" w14:textId="77777777" w:rsidR="00EC44B3" w:rsidRDefault="00EC44B3" w:rsidP="00EC44B3">
      <w:r>
        <w:t>Указывается, что розничный портфель (с поправкой на сезонность) в марте не изменился. В апреле, по предварительным оценкам, наблюдалась схожая динамика. Основной вклад в охлаждение кредитования вносит снижение спроса на кредиты на фоне высоких ставок. Число заявок на кредиты заметно снизилось относительно средних уровней прошлых лет, при этом доля одобренных заявок даже немного выросла в сравнении с показателем конца 2024 года.</w:t>
      </w:r>
    </w:p>
    <w:p w14:paraId="384C41A4" w14:textId="77777777" w:rsidR="00EC44B3" w:rsidRDefault="00EC44B3" w:rsidP="00EC44B3">
      <w:r>
        <w:t>"Влияние ужесточения макропруденциальных требований вносит, по всей видимости, небольшой вклад в общее замедление кредитования, ограничивая накопление излишних рисков в определенных сегментах рынка", - указывается в бюллетене.</w:t>
      </w:r>
    </w:p>
    <w:p w14:paraId="607F0B64" w14:textId="77777777" w:rsidR="00EC44B3" w:rsidRDefault="00EC44B3" w:rsidP="00EC44B3">
      <w:r>
        <w:t>По данным ЦБ, российские банки в марте нарастили корпоративное кредитование на 0,9% к февралю, розничное осталось без изменений, прироста или падения по сравнению с февралем не произошло.</w:t>
      </w:r>
    </w:p>
    <w:p w14:paraId="04E4DADE" w14:textId="77777777" w:rsidR="00EC44B3" w:rsidRDefault="00EC44B3" w:rsidP="00EC44B3">
      <w:r>
        <w:t>Выводы и рекомендации, содержащиеся в бюллетене, могут не совпадать с официальной позицией ЦБ.</w:t>
      </w:r>
    </w:p>
    <w:p w14:paraId="5AAD1A76" w14:textId="77777777" w:rsidR="000226C0" w:rsidRDefault="000226C0" w:rsidP="000226C0">
      <w:pPr>
        <w:pStyle w:val="2"/>
      </w:pPr>
      <w:bookmarkStart w:id="129" w:name="_Hlk199311179"/>
      <w:bookmarkStart w:id="130" w:name="_Toc199311428"/>
      <w:r>
        <w:t>РИА Новости</w:t>
      </w:r>
      <w:r w:rsidRPr="000226C0">
        <w:t xml:space="preserve">, </w:t>
      </w:r>
      <w:r>
        <w:t>27.05.2025</w:t>
      </w:r>
      <w:r w:rsidRPr="000226C0">
        <w:t xml:space="preserve">, </w:t>
      </w:r>
      <w:r>
        <w:t>ВВП РФ в I квартале показал снижение с исключением сезонности к IV кварталу - аналитики ЦБ</w:t>
      </w:r>
      <w:bookmarkEnd w:id="130"/>
    </w:p>
    <w:p w14:paraId="3DDD1A54" w14:textId="77777777" w:rsidR="000226C0" w:rsidRDefault="000226C0" w:rsidP="000226C0">
      <w:pPr>
        <w:pStyle w:val="3"/>
      </w:pPr>
      <w:bookmarkStart w:id="131" w:name="_Toc199311429"/>
      <w:r>
        <w:t>Предварительные результаты первого квартала показывают снижение ВВП РФ с исключением сезонности по сравнению с четвертым кварталом 2024 года, говорится в бюллетене департамента исследований и прогнозирования Банка России "О чем говорят тренды".</w:t>
      </w:r>
      <w:bookmarkEnd w:id="131"/>
    </w:p>
    <w:p w14:paraId="6647CCD9" w14:textId="77777777" w:rsidR="000226C0" w:rsidRDefault="000226C0" w:rsidP="000226C0">
      <w:r>
        <w:t>"Предварительные результаты первого квартала показывают снижение ВВП с исключением сезонности по сравнению с четвертым кварталом 2024 года . Однако судить на основании этого о падении экономической активности некорректно", - утверждают аналитики ЦБ.</w:t>
      </w:r>
    </w:p>
    <w:p w14:paraId="6B8A93D8" w14:textId="77777777" w:rsidR="000226C0" w:rsidRDefault="000226C0" w:rsidP="000226C0">
      <w:r>
        <w:t>По их мнению, если вынести за скобки мощный разовый декабрьский всплеск производства в обрабатывающей промышленности и сопоставить уровни показателей производства в октябре - ноябре 2024 года и феврале - марте 2025 года, то легко констатировать продолжение умеренного роста экономики в течение этого периода.</w:t>
      </w:r>
    </w:p>
    <w:p w14:paraId="3E56BEB4" w14:textId="77777777" w:rsidR="000226C0" w:rsidRDefault="000226C0" w:rsidP="000226C0">
      <w:r>
        <w:lastRenderedPageBreak/>
        <w:t>Сообщается, что тенденция к замедлению, особенно в промышленности, стала проявляться только с марта. "То есть экономика плавно возвращается к сбалансированным темпам после двух лет быстрого роста, когда восстановительный рост спроса после спада в 2022 году был дополнительно усилен и продлен значительным бюджетным и кредитным импульсом", - сообщают аналитики.</w:t>
      </w:r>
    </w:p>
    <w:p w14:paraId="20DED556" w14:textId="77777777" w:rsidR="000226C0" w:rsidRDefault="000226C0" w:rsidP="000226C0">
      <w:r>
        <w:t>При этом производственные возможности в этот период не поспевали за бурным ростом спроса, отражением чего стало повторное и значительное ускорение инфляции.</w:t>
      </w:r>
    </w:p>
    <w:p w14:paraId="1FAB04D5" w14:textId="77777777" w:rsidR="003771D2" w:rsidRDefault="003771D2" w:rsidP="003771D2">
      <w:pPr>
        <w:pStyle w:val="2"/>
      </w:pPr>
      <w:bookmarkStart w:id="132" w:name="_Toc199311430"/>
      <w:bookmarkEnd w:id="129"/>
      <w:r>
        <w:t>РИА Новости</w:t>
      </w:r>
      <w:r w:rsidRPr="003771D2">
        <w:t xml:space="preserve">, </w:t>
      </w:r>
      <w:r>
        <w:t>27.05.2025</w:t>
      </w:r>
      <w:r w:rsidRPr="003771D2">
        <w:t xml:space="preserve">, </w:t>
      </w:r>
      <w:r>
        <w:t>Замедление текущих темпов роста цен и годовой инфляции продолжается - аналитики ЦБ РФ</w:t>
      </w:r>
      <w:bookmarkEnd w:id="132"/>
    </w:p>
    <w:p w14:paraId="7EE528E1" w14:textId="77777777" w:rsidR="003771D2" w:rsidRDefault="003771D2" w:rsidP="003771D2">
      <w:pPr>
        <w:pStyle w:val="3"/>
      </w:pPr>
      <w:bookmarkStart w:id="133" w:name="_Toc199311431"/>
      <w:r>
        <w:t>Оперативные данные мая указывают на продолжение замедления текущих темпов роста потребительских цен и годовой инфляции в РФ, сообщается в бюллетене "О чем говорят тренды", который подготовил департамент исследования и прогнозирования Банка России.</w:t>
      </w:r>
      <w:bookmarkEnd w:id="133"/>
    </w:p>
    <w:p w14:paraId="385E4736" w14:textId="77777777" w:rsidR="003771D2" w:rsidRDefault="003771D2" w:rsidP="003771D2">
      <w:r>
        <w:t>Мнение департамента может не совпадать с официальной позицией регулятора .</w:t>
      </w:r>
    </w:p>
    <w:p w14:paraId="13DEA5AE" w14:textId="77777777" w:rsidR="003771D2" w:rsidRDefault="003771D2" w:rsidP="003771D2">
      <w:r>
        <w:t>"Годовая инфляция прошла свой пик в марте и понизилась по итогам апреля - до 10,2 с 10,3%. Оперативные данные мая указывают на продолжение замедления текущих темпов роста потребительских цен и годовой инфляции", - говорится в материалах.</w:t>
      </w:r>
    </w:p>
    <w:p w14:paraId="5F86CD7D" w14:textId="77777777" w:rsidR="003771D2" w:rsidRDefault="003771D2" w:rsidP="003771D2">
      <w:r>
        <w:t>Отмечается, что цены на непродовольственные товары снизились во многом из-за переноса укрепления рубля.</w:t>
      </w:r>
    </w:p>
    <w:p w14:paraId="518626FA" w14:textId="77777777" w:rsidR="000061F7" w:rsidRDefault="000061F7" w:rsidP="000061F7">
      <w:pPr>
        <w:pStyle w:val="2"/>
      </w:pPr>
      <w:bookmarkStart w:id="134" w:name="_Toc199311432"/>
      <w:r>
        <w:t>РИА Новости, 28.05.2025</w:t>
      </w:r>
      <w:r w:rsidRPr="000061F7">
        <w:t xml:space="preserve">, </w:t>
      </w:r>
      <w:r>
        <w:t>Госдума обсудит в I чтении поправки в бюджет РФ на 2025 г и в бюджетный кодекс</w:t>
      </w:r>
      <w:bookmarkEnd w:id="134"/>
    </w:p>
    <w:p w14:paraId="2292143F" w14:textId="77777777" w:rsidR="000061F7" w:rsidRDefault="000061F7" w:rsidP="000061F7">
      <w:pPr>
        <w:pStyle w:val="3"/>
      </w:pPr>
      <w:bookmarkStart w:id="135" w:name="_Toc199311433"/>
      <w:r>
        <w:t>Госдума в среду рассмотрит в первом чтении законопроект о корректировке параметров федерального бюджета на 2025 год, который представит министр финансов РФ Антон Силуанов.</w:t>
      </w:r>
      <w:bookmarkEnd w:id="135"/>
    </w:p>
    <w:p w14:paraId="591F7D0B" w14:textId="14784B89" w:rsidR="000061F7" w:rsidRDefault="000061F7" w:rsidP="000061F7">
      <w:r>
        <w:t xml:space="preserve">Документ внесен правительством </w:t>
      </w:r>
      <w:r w:rsidR="003E3B40">
        <w:t>России.</w:t>
      </w:r>
      <w:r>
        <w:t xml:space="preserve"> Он подготовлен на основе уточненного прогноза социально-экономического развития РФ на текущий год и исполнения бюджета за истекший период года. Прогноз роста ВВП по итогам года остался без изменений - на уровне 2,5%; оценка инфляции повышена до 7,6% с 4,5%; прогноз цены на нефть понижен до 56 долларов с 69,7 доллара за баррель; прогноз курса рубля скорректирован до 94,3 рубля за доллар с 96,5 рубля.</w:t>
      </w:r>
    </w:p>
    <w:p w14:paraId="280CE5C4" w14:textId="77777777" w:rsidR="000061F7" w:rsidRDefault="000061F7" w:rsidP="000061F7">
      <w:r>
        <w:t>Согласно законопроекту, прогнозируемый объем ВВП на текущий год повышается до 221,861 триллиона с 214,575 триллиона рублей. При этом доходы федерального бюджета сокращаются до 38,506 триллиона с 40,296 триллиона рублей, а расходы увеличиваются до 42,298 триллиона с 41,469 триллиона рублей. Таким образом, дефицит бюджета увеличивается до 1,7% с 0,5% ВВП. При этом общий объем бюджетных ассигнований на исполнение публичных нормативных обязательств на 2025 год увеличивается до 1,649 триллиона с 1,634 триллиона рублей.</w:t>
      </w:r>
    </w:p>
    <w:p w14:paraId="11D750B8" w14:textId="77777777" w:rsidR="000061F7" w:rsidRDefault="000061F7" w:rsidP="000061F7">
      <w:r>
        <w:t>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w:t>
      </w:r>
    </w:p>
    <w:p w14:paraId="0C406562" w14:textId="77777777" w:rsidR="000061F7" w:rsidRDefault="000061F7" w:rsidP="000061F7">
      <w:r>
        <w:lastRenderedPageBreak/>
        <w:t>Кроме того, в первом чтении будет рассмотрен другой правительственный законопроект, вносящий изменения в Бюджетный кодекс. Они усиливают контроль за участниками бюджетного процесса и переносят на 1 октября с 15 сентября предельный срок внесения в Госдуму проекта федерального бюджета на очередной год и плановый период.</w:t>
      </w:r>
    </w:p>
    <w:p w14:paraId="1D7E1F78" w14:textId="77777777" w:rsidR="000061F7" w:rsidRDefault="000061F7" w:rsidP="000061F7">
      <w:r>
        <w:t>При этом закрепляется обязанность всех участников бюджетного процесса использовать систему "Электронный бюджет" и уточняются требования к информационным системам, обеспечивающим этот процесс и взаимодействие участников друг с другом. Ключевое из этих требований - унификация данных.</w:t>
      </w:r>
    </w:p>
    <w:p w14:paraId="0A8A0149" w14:textId="77777777" w:rsidR="000061F7" w:rsidRDefault="000061F7" w:rsidP="000061F7">
      <w:r>
        <w:t>Комитет Госдумы по бюджету и налогам в понедельник рекомендовал принять оба законопроекта в первом чтении.</w:t>
      </w:r>
    </w:p>
    <w:p w14:paraId="6B5FF3F5" w14:textId="77777777" w:rsidR="002E6A79" w:rsidRPr="006F69E0" w:rsidRDefault="002E6A79" w:rsidP="002E6A79">
      <w:pPr>
        <w:pStyle w:val="2"/>
      </w:pPr>
      <w:bookmarkStart w:id="136" w:name="_Toc199311434"/>
      <w:r w:rsidRPr="006F69E0">
        <w:t>Банковское дело, 27.05.2025, Анатолий Аксаков рассказал о законодательных мерах поддержки страхования</w:t>
      </w:r>
      <w:bookmarkEnd w:id="136"/>
    </w:p>
    <w:p w14:paraId="5B1EDECF" w14:textId="77777777" w:rsidR="002E6A79" w:rsidRPr="006F69E0" w:rsidRDefault="002E6A79" w:rsidP="00AF5FF7">
      <w:pPr>
        <w:pStyle w:val="3"/>
      </w:pPr>
      <w:bookmarkStart w:id="137" w:name="_Toc199311435"/>
      <w:r w:rsidRPr="006F69E0">
        <w:t>Законодатели рассматривают возможность введения налоговых льгот для долгосрочных сбережений граждан в рамках долевого страхования жизни, заявил председатель комитета Госдумы по финансовому рынку Анатолий Аксаков на конференции ВСС. Льготы будут похожи на те, что действуют для инвестиций через финансовые компании.</w:t>
      </w:r>
      <w:bookmarkEnd w:id="137"/>
    </w:p>
    <w:p w14:paraId="4A569F1D" w14:textId="77777777" w:rsidR="002E6A79" w:rsidRPr="006F69E0" w:rsidRDefault="002E6A79" w:rsidP="002E6A79">
      <w:r w:rsidRPr="006F69E0">
        <w:t>По его информации, прорабатывается возможность получения налогового вычета на долгосрочные сбережения граждан на страховые взносы по долевому страхованию жизни. Максимальная сумма, с которой можно будет получить вычет, предполагается в пределах 400 тыс. рублей, соответственно, его размер составит до 52 тыс. рублей.</w:t>
      </w:r>
    </w:p>
    <w:p w14:paraId="7822F54C" w14:textId="77777777" w:rsidR="002E6A79" w:rsidRPr="006F69E0" w:rsidRDefault="002E6A79" w:rsidP="002E6A79">
      <w:r w:rsidRPr="006F69E0">
        <w:t xml:space="preserve">Есть предложение освободить от подоходного налога выплаты по договору долевого страхования жизни, если они превышают сумму внесенных страховых взносов, в пределах 30 млн рублей и при условии, что договор ДСЖ действует более пяти лет. Обсуждается также возможность софинансирования со стороны государства по аналогии с тем, как это сделано для программы долгосрочных сбережений через </w:t>
      </w:r>
      <w:r w:rsidRPr="006F69E0">
        <w:rPr>
          <w:b/>
        </w:rPr>
        <w:t>негосударственные пенсионные фонды</w:t>
      </w:r>
      <w:r w:rsidRPr="006F69E0">
        <w:t>, сообщил Анатолий Аксаков.</w:t>
      </w:r>
    </w:p>
    <w:p w14:paraId="702955AC" w14:textId="77777777" w:rsidR="002E6A79" w:rsidRPr="006F69E0" w:rsidRDefault="002E6A79" w:rsidP="002E6A79">
      <w:r w:rsidRPr="006F69E0">
        <w:t>Он выразил уверенность, что у долевого страхования жизни очень большое будущее, и нужно шире информировать граждан об этом способе долгосрочных накоплений.</w:t>
      </w:r>
    </w:p>
    <w:p w14:paraId="7CC8AB6E" w14:textId="77777777" w:rsidR="002E6A79" w:rsidRPr="006F69E0" w:rsidRDefault="002E6A79" w:rsidP="002E6A79">
      <w:r w:rsidRPr="006F69E0">
        <w:t>Анатолий Аксаков отметил, что продолжается реформа ОСАГО, в частности, со страховым сообществом обсуждается более широкое представительство компаний, которые ремонтируют автомобили, увеличение максимальных сроков и расширение возможностей натурального ремонта. “Это все меры в пользу наших граждан. При этом страховые компании готовы доплачивать в случае, если стоимость ремонта будет выше, чем изначально предполагалось при возникновении страхового случая”</w:t>
      </w:r>
    </w:p>
    <w:p w14:paraId="39659638" w14:textId="77777777" w:rsidR="002E6A79" w:rsidRPr="006F69E0" w:rsidRDefault="002E6A79" w:rsidP="002E6A79">
      <w:r w:rsidRPr="006F69E0">
        <w:t>Продолжается дискуссия по поводу реформы ОСГОП, предполагающей уменьшение срока страхования при использовании этого инструмента.</w:t>
      </w:r>
    </w:p>
    <w:p w14:paraId="0940B48B" w14:textId="77777777" w:rsidR="002E6A79" w:rsidRPr="006F69E0" w:rsidRDefault="002E6A79" w:rsidP="002E6A79">
      <w:r w:rsidRPr="006F69E0">
        <w:t xml:space="preserve">Необходимо также отрегулировать вопрос массового добровольного страхования от ущерба в связи с чрезвычайными ситуациями. “Здесь нам надо поработать, пропагандируя страхование от таких ситуаций, может быть, подталкивая где-то, в том числе законодательно, к тому, чтобы страхование таких случаев проводилось более </w:t>
      </w:r>
      <w:r w:rsidRPr="006F69E0">
        <w:lastRenderedPageBreak/>
        <w:t>активно, чтобы наши граждане были защищены финансово”, - сказал Анатолий Аксаков.</w:t>
      </w:r>
    </w:p>
    <w:p w14:paraId="125AF5F1" w14:textId="77777777" w:rsidR="002E6A79" w:rsidRPr="006F69E0" w:rsidRDefault="002E6A79" w:rsidP="002E6A79">
      <w:hyperlink r:id="rId34" w:history="1">
        <w:r w:rsidRPr="006F69E0">
          <w:rPr>
            <w:rStyle w:val="a3"/>
          </w:rPr>
          <w:t>https://www.bankdelo.ru/fingram/news/pub/12505</w:t>
        </w:r>
      </w:hyperlink>
      <w:r w:rsidRPr="006F69E0">
        <w:t xml:space="preserve"> </w:t>
      </w:r>
    </w:p>
    <w:p w14:paraId="4699CFEE" w14:textId="77777777" w:rsidR="002E6A79" w:rsidRPr="006F69E0" w:rsidRDefault="002E6A79" w:rsidP="002E6A79">
      <w:pPr>
        <w:pStyle w:val="2"/>
      </w:pPr>
      <w:bookmarkStart w:id="138" w:name="_Toc99271711"/>
      <w:bookmarkStart w:id="139" w:name="_Toc99318657"/>
      <w:bookmarkStart w:id="140" w:name="_Toc199311436"/>
      <w:r w:rsidRPr="006F69E0">
        <w:t>РБК Инвестиции, 27.05.2025, В «СберИнвестициях» предложили меры повышения привлекательности ИИС</w:t>
      </w:r>
      <w:bookmarkEnd w:id="140"/>
    </w:p>
    <w:p w14:paraId="15CAABD7" w14:textId="77777777" w:rsidR="002E6A79" w:rsidRPr="006F69E0" w:rsidRDefault="002E6A79" w:rsidP="00AF5FF7">
      <w:pPr>
        <w:pStyle w:val="3"/>
      </w:pPr>
      <w:bookmarkStart w:id="141" w:name="_Toc199311437"/>
      <w:r w:rsidRPr="006F69E0">
        <w:t>Для повышения привлекательности ИИС необходимо создать семейный инструмент на базе третьего типа индивидуального инвестиционного счета (ИИС-3), упростить процедуру подачи информации о трансформации в ФНС, а также вернуть возможность получать льготу на долгосрочное владение бумагами. Об этом рассказала руководитель брокерского бизнеса "Сбера" Аиша Кубезова на встрече с журналистами.</w:t>
      </w:r>
      <w:bookmarkEnd w:id="141"/>
    </w:p>
    <w:p w14:paraId="1B2F0A6F" w14:textId="77777777" w:rsidR="002E6A79" w:rsidRPr="006F69E0" w:rsidRDefault="002E6A79" w:rsidP="002E6A79">
      <w:r w:rsidRPr="006F69E0">
        <w:t>В "СберИнвестициях" предлагают создать семейный инструмент на базе ИИС-3. Если сейчас на каждого человека по ИИС действует вычет на взнос до 400 тыс. ежегодно, то по семейному ИИС вместо вычета на взнос до 400 тыс. на каждого человека семья сможет получить вычет на взнос суммарно до 1 млн. Таким образом, семья может получить в год до 130 тыс. при уплаченном НДФЛ в 13%, до 150 тыс. - при уплаченном НДФЛ в 15%.</w:t>
      </w:r>
    </w:p>
    <w:p w14:paraId="76B0080E" w14:textId="77777777" w:rsidR="002E6A79" w:rsidRPr="006F69E0" w:rsidRDefault="002E6A79" w:rsidP="002E6A79">
      <w:r w:rsidRPr="006F69E0">
        <w:t>Новый инструмент семейных инвестиций должен быть разработан до 15 июля 2025 года, такое поручение ранее дал президент России Владимир Путин. Об этом финансовом продукте известно, что он будет основан на уже действующих механизмах - индивидуальном инвестсчете (ИИС), программе долгосрочных сбережений (ПДС) и долевом страховании жизни (ДСЖ). Президент также предложил установить налоговый вычет для него в размере "минимум до 1 млн в год".</w:t>
      </w:r>
    </w:p>
    <w:p w14:paraId="5A320914" w14:textId="77777777" w:rsidR="002E6A79" w:rsidRPr="006F69E0" w:rsidRDefault="002E6A79" w:rsidP="002E6A79">
      <w:r w:rsidRPr="006F69E0">
        <w:t>Еще одно предложение - разрешить инвестировать средства маткапитала на ИИС. Так можно и сохранить, и приумножить средства благодаря дополнительному доходу от инвестирования, уверены в Сбербанке. "Разрешение инвестировать маткапитал на ИИС может стать еще одним инструментом для достижения цели по капитализации рынка", - отметила Аиша Кубезова.</w:t>
      </w:r>
    </w:p>
    <w:p w14:paraId="4C93382E" w14:textId="77777777" w:rsidR="002E6A79" w:rsidRPr="006F69E0" w:rsidRDefault="002E6A79" w:rsidP="002E6A79">
      <w:r w:rsidRPr="006F69E0">
        <w:t>Ранее о том, что использование материнского капитала для семейных инструментов сбережений обсуждается законодателями и рынком, сообщали глава комитета Госдумы по финрынку Анатолий Аксаков, президент ассоциации участников фондового рынка НАУФОР Алексей Тимофеев и вице-президент Всероссийского союза страховщиков (ВСС) по страхованию жизни Глеб Яковлев. Главным риском и вопросом обсуждения участники указывали необходимость защитить маткапитал от обналичивания через инвестиционные инструменты.</w:t>
      </w:r>
    </w:p>
    <w:p w14:paraId="46DF167A" w14:textId="77777777" w:rsidR="002E6A79" w:rsidRPr="006F69E0" w:rsidRDefault="002E6A79" w:rsidP="002E6A79">
      <w:r w:rsidRPr="006F69E0">
        <w:t xml:space="preserve">Также в "Сбере" предлагают упростить процедуру подачи информации о трансформации ИИС в ФНС, чтобы сделать этот процесс бесшовным для инвестора и повысить привлекательность инструмента. Несмотря на стремительный рост количества ИИС в "Сбере", лишь немногие клиенты брокера трансформируют счета старого типа в ИИС-3. "К концу прошлого года у нас было трансформировано только 1% текущей базы ИИС. По нашим данным, заявление в ФНС на трансформацию в том же налоговом периоде отнесли только 75% клиентов, несмотря на многочисленные коммуникации клиентам о необходимости донести заявление до ФНС. Это значит, что </w:t>
      </w:r>
      <w:r w:rsidRPr="006F69E0">
        <w:lastRenderedPageBreak/>
        <w:t>другие клиенты немного позднее могут столкнуться с проблемами при получении налоговых вычетов на ИИС. Предлагаем с этого года трансформировать ИИС-3 через подачу одного заявления брокеру", - сообщила Аиша Кубезова. Представитель "Сбера" уточнила, что подсчет тех, кто не закончил трансформацию ИИС, делался на основе опроса всех участников рынка, а не только по клиентам этого брокера.</w:t>
      </w:r>
    </w:p>
    <w:p w14:paraId="776E1105" w14:textId="77777777" w:rsidR="002E6A79" w:rsidRPr="006F69E0" w:rsidRDefault="002E6A79" w:rsidP="002E6A79">
      <w:r w:rsidRPr="006F69E0">
        <w:t>Для трансформации ИИС-1 или ИИС-2 инвестор должен совершить два действия: уведомить брокера и подать заявление в Федеральную налоговую службу по специальной форме. В противном случае ФНС будет расценивать счет по-прежнему как старого типа и рассчитывать налоговые льготы согласно их конфигурации. Если инвестор решит открыть дополнительные счета, то он может столкнуться с требованием возврата всех предыдущих налоговых вычетов, полученных по старым ИИС.</w:t>
      </w:r>
    </w:p>
    <w:p w14:paraId="548FF0B0" w14:textId="77777777" w:rsidR="002E6A79" w:rsidRPr="006F69E0" w:rsidRDefault="002E6A79" w:rsidP="002E6A79">
      <w:r w:rsidRPr="006F69E0">
        <w:t>Кроме того, в "СберИнвестициях" предлагают вернуть возможность получать льготу на долгосрочное владение бумагами, которые были когда-то приобретены на ИИС. "Эту возможность закрыли с 1 января 2025 года - теперь бумаги, которые когда-то были приобретены на ИИС и после закрытия ИИС переведены на брокерский счет, исключаются из расчета льготы", - рассказала Кубезова. "Непросто отследить всю цепочку переводов. Например, если бумага была куплена когда-то на ИИС, а потом при закрытии ИИС переведена на брокерский договор, то после очередного перевода бумаг между брокерами отслеживание цепочки становится сложным как для клиента в плане сбора документов, так и для брокера в плане проверки", - пояснила руководитель брокерского бизнеса "Сбера". 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Брокерский счет позволяет физическим лицам покупать и продавать ценные бумаги и валюту на фондовых рынках. Поскольку участниками торгов на биржах могут быть только брокеры и дилеры, обычным гражданам требуется заключить с такими посредниками договор, благодаря которому брокер будет проводить сделки от лица инвестора. Брокерский счет нужен, чтобы проводить через него деньги на покупку ценных бумаг.</w:t>
      </w:r>
    </w:p>
    <w:p w14:paraId="31118427" w14:textId="77777777" w:rsidR="00111D7C" w:rsidRPr="006F69E0" w:rsidRDefault="002E6A79" w:rsidP="002E6A79">
      <w:hyperlink r:id="rId35" w:history="1">
        <w:r w:rsidRPr="006F69E0">
          <w:rPr>
            <w:rStyle w:val="a3"/>
          </w:rPr>
          <w:t>https://www.rbc.ru/quote/news/article/683555939a7947187f2bdd48</w:t>
        </w:r>
      </w:hyperlink>
    </w:p>
    <w:p w14:paraId="08079B72" w14:textId="77777777" w:rsidR="002E6A79" w:rsidRPr="006F69E0" w:rsidRDefault="002E6A79" w:rsidP="002E6A79">
      <w:pPr>
        <w:pStyle w:val="2"/>
      </w:pPr>
      <w:bookmarkStart w:id="142" w:name="_Hlk199311249"/>
      <w:bookmarkStart w:id="143" w:name="_Toc199311438"/>
      <w:r w:rsidRPr="006F69E0">
        <w:t>Известия, 27.05.2025, Россияне рассказали о целях накоплений на будущее ребенка</w:t>
      </w:r>
      <w:bookmarkEnd w:id="143"/>
    </w:p>
    <w:p w14:paraId="26E31EA3" w14:textId="77777777" w:rsidR="002E6A79" w:rsidRPr="006F69E0" w:rsidRDefault="002E6A79" w:rsidP="00AF5FF7">
      <w:pPr>
        <w:pStyle w:val="3"/>
      </w:pPr>
      <w:bookmarkStart w:id="144" w:name="_Toc199311439"/>
      <w:r w:rsidRPr="006F69E0">
        <w:t>Согласно опросу RamblerCo, 48% респондентов копят на образование своих детей, на помощь им со съемом жилья откладывают 18% опрошенных, на формирование стартового капитала ребенка - 15%. С результатами исследования 27 мая ознакомились «Известия».</w:t>
      </w:r>
      <w:bookmarkEnd w:id="144"/>
    </w:p>
    <w:p w14:paraId="721B0BDC" w14:textId="77777777" w:rsidR="002E6A79" w:rsidRPr="006F69E0" w:rsidRDefault="002E6A79" w:rsidP="002E6A79">
      <w:r w:rsidRPr="006F69E0">
        <w:t>Опрос показал, что большинство (41%) россиян стремятся накопить к 18-летию своего ребенка более 3 млн рублей. Минимальную планку в 1 млн рублей поставили для себя 26% опрошенных, 17% ограничились бы 500 тыс. Другие предполагают меньшую сумму. В исследовании, проводившемся с 16 по 23 мая, приняли участие более 106 тыс. интернет-пользователей.</w:t>
      </w:r>
    </w:p>
    <w:p w14:paraId="12A2DD0D" w14:textId="77777777" w:rsidR="002E6A79" w:rsidRPr="006F69E0" w:rsidRDefault="002E6A79" w:rsidP="002E6A79">
      <w:r w:rsidRPr="006F69E0">
        <w:lastRenderedPageBreak/>
        <w:t>Среди опрошенных 28% родителей пока не начали копить, но планируют. Еще 18% делают это время от времени, 16% откладывают определенную сумму регулярно. Остальные опрошенные об этом не задумываются.</w:t>
      </w:r>
    </w:p>
    <w:p w14:paraId="0D070561" w14:textId="77777777" w:rsidR="002E6A79" w:rsidRPr="006F69E0" w:rsidRDefault="002E6A79" w:rsidP="002E6A79">
      <w:r w:rsidRPr="006F69E0">
        <w:t>Чаще всего россияне копят для своих детей на образование (48%), жилье (18%), формирование стартового капитала (15%). Остальные родители также выразили готовность помогать с крупными тратами в будущем - автомобилем, свадьбой или съемом жилья после окончания учебы.</w:t>
      </w:r>
    </w:p>
    <w:p w14:paraId="616622EB" w14:textId="77777777" w:rsidR="002E6A79" w:rsidRPr="006F69E0" w:rsidRDefault="002E6A79" w:rsidP="002E6A79">
      <w:r w:rsidRPr="006F69E0">
        <w:t>В качестве инструментов сбережений родители чаще всего выбирают банковские вклады (48%), 38% хранят наличные «под подушкой». Инвестиции, страхование и пенсионные программы пользуются меньшей популярностью, их выбирают 14%, несмотря на потенциальную доходность и надежность.</w:t>
      </w:r>
    </w:p>
    <w:p w14:paraId="2656728E" w14:textId="77777777" w:rsidR="002E6A79" w:rsidRPr="006F69E0" w:rsidRDefault="002E6A79" w:rsidP="002E6A79">
      <w:r w:rsidRPr="006F69E0">
        <w:t>Основные ежемесячные расходы на ребенка - еда, одежда, образование и секции - у 43% родителей составляют от 10 тыс. до 30 тыс. рублей, не считая крупных покупок. До 10 тыс. тратят 27%, у 17% участников опроса основные ежемесячные расходы на ребенка составляют более 50 тыс. в месяц. 13% придерживаются рамок от 30 тыс. до 50 тыс.</w:t>
      </w:r>
    </w:p>
    <w:p w14:paraId="5D757B9D" w14:textId="77777777" w:rsidR="002E6A79" w:rsidRPr="006F69E0" w:rsidRDefault="002E6A79" w:rsidP="002E6A79">
      <w:r w:rsidRPr="006F69E0">
        <w:t>30 апреля «Известия» ознакомились с результатами исследования Россельхозбанка. Согласно опросу, каждый второй россиянин (45%) выбирает накопительные счета для сбережений. Вторым по популярности инструментом стали депозиты - их выбрали 30% опрошенных. Также, чтобы накопить капитал, россияне используют инвестиции в фондовый рынок (6%), валютные инструменты (6%) и инвестиции в недвижимость (3%).</w:t>
      </w:r>
    </w:p>
    <w:p w14:paraId="7F14218E" w14:textId="77777777" w:rsidR="002E6A79" w:rsidRPr="006F69E0" w:rsidRDefault="002E6A79" w:rsidP="002E6A79">
      <w:hyperlink r:id="rId36" w:history="1">
        <w:r w:rsidRPr="006F69E0">
          <w:rPr>
            <w:rStyle w:val="a3"/>
          </w:rPr>
          <w:t>https://iz.ru/1893427/2025-05-27/rossiiane-rasskazali-o-tceliakh-nakoplenii-na-budushchee-rebenka</w:t>
        </w:r>
      </w:hyperlink>
    </w:p>
    <w:p w14:paraId="46E5C16F" w14:textId="77777777" w:rsidR="00C35D7D" w:rsidRPr="006F69E0" w:rsidRDefault="00C35D7D" w:rsidP="00C35D7D">
      <w:pPr>
        <w:pStyle w:val="2"/>
      </w:pPr>
      <w:bookmarkStart w:id="145" w:name="_Toc199311440"/>
      <w:bookmarkEnd w:id="142"/>
      <w:r w:rsidRPr="006F69E0">
        <w:t>Finversia.ru, 27.05.2025, В пользу укрепления рубля играет фактор налоговых выплат и сезонности</w:t>
      </w:r>
      <w:bookmarkEnd w:id="145"/>
    </w:p>
    <w:p w14:paraId="773A9BB5" w14:textId="77777777" w:rsidR="00C35D7D" w:rsidRPr="006F69E0" w:rsidRDefault="00C35D7D" w:rsidP="00C35D7D">
      <w:pPr>
        <w:pStyle w:val="3"/>
      </w:pPr>
      <w:bookmarkStart w:id="146" w:name="_Toc199311441"/>
      <w:r w:rsidRPr="006F69E0">
        <w:t>На 27.05 объявленный ЦБ курс USDRUB составляет 79,6588. Впервые за долгое время официальный курс доллара опустился ниже психологически важной для рынка отметки 80 руб. в четверг 22.05. Таким образом, за неделю с даты нашего последнего разбора курса рубля 20.05 и по н.в. укрепление составило ещё почти 1% - спрос на иностранную валюту продолжил оставаться достаточно низким.</w:t>
      </w:r>
      <w:bookmarkEnd w:id="146"/>
    </w:p>
    <w:p w14:paraId="1E746D89" w14:textId="77777777" w:rsidR="00C35D7D" w:rsidRPr="006F69E0" w:rsidRDefault="00C35D7D" w:rsidP="00C35D7D">
      <w:r w:rsidRPr="006F69E0">
        <w:t>На внебиржевом рынке тем временем, USDRUB вновь преодолел отметку 80 наверх. На вчерашней сессии укрепление составило порядка 0,4%, а на сегодняшних торгах рост составляет ещё порядка 0,5%.</w:t>
      </w:r>
    </w:p>
    <w:p w14:paraId="739AE121" w14:textId="77777777" w:rsidR="00C35D7D" w:rsidRPr="006F69E0" w:rsidRDefault="00C35D7D" w:rsidP="00C35D7D">
      <w:r w:rsidRPr="006F69E0">
        <w:t xml:space="preserve">Геополитические факторы в курсе вновь несколько отошли на второй план. Рынок несколько разочаровался в перспективах скорого урегулирования и, соответственно, в возможности скорого снятия санкций. Не отреагировал валютный рынок и на разворот риторики Д. Трампа, который вновь заявил о возможности наложения дополнительных санкций на Россию и публично раскритиковал в своих соц. сетях российского президента. Некоторая нервозность могла появиться на фоне заявлений канцлера ФРГ Ф. Мерца о том, что Германия, Великобритания, Франция и США сняли ограничения </w:t>
      </w:r>
      <w:r w:rsidRPr="006F69E0">
        <w:lastRenderedPageBreak/>
        <w:t>по дальности ударов по целям в РФ. Однако, впоследствии эти слова были опровергнуты. В то же самое время, российский фондовый рынок, как раз наоборот, на открытии в начале текущей недели сделал довольно ощутимый гэп вниз, открывшись на уровне 2735,8 п.</w:t>
      </w:r>
    </w:p>
    <w:p w14:paraId="17BBB051" w14:textId="77777777" w:rsidR="00C35D7D" w:rsidRPr="006F69E0" w:rsidRDefault="00C35D7D" w:rsidP="00C35D7D">
      <w:r w:rsidRPr="006F69E0">
        <w:t>Некоторый позитив для рубля на прошедшей неделе могло добавить Правительство РФ, которое приняло решение о продлении Указа об обязательной репатриации валютной выручки до 30.04.2026. С 25 мая 2025 года экспортеры, включенные в перечень, утвержденный указом Президента, обязаны зачислять на свои счета в уполномоченных банках не менее 40% иностранной валюты, полученной по внешнеторговым контрактам. Также эти компании обязаны продавать на внутреннем рынке не менее 90% валютной выручки, зачисленной на счета в российских банках, но не менее 25% от средств, полученных в соответствии с каждым экспортным контрактом. Между тем, Банк России уже обращал внимание на то, что в настоящее время данная мера является по большей частью формальностью, т.к. бизнес и так осуществляет реализацию значительного объема экспортной выручки (по последним данным регулятора, в феврале 2025 г. отношение чистых продаж иностранной валюты к валютной экспортной выручке составило почти 100%).</w:t>
      </w:r>
    </w:p>
    <w:p w14:paraId="1667DAAF" w14:textId="77777777" w:rsidR="00C35D7D" w:rsidRPr="006F69E0" w:rsidRDefault="00C35D7D" w:rsidP="00C35D7D">
      <w:r w:rsidRPr="006F69E0">
        <w:t>Кстати, по поводу бизнеса и ЦБ РФ. На неделе Банк России опубликовал свежий обзор "Мониторинг предприятий" по результатам опроса с 1 по 16 мая. Регулятор сообщил, что средний ожидаемый предприятиями темп прироста цен на следующие 3 месяца (в годовом выражении) в мае несколько уменьшился и составил 4,4% (4,6% в апреле).</w:t>
      </w:r>
    </w:p>
    <w:p w14:paraId="293D3B73" w14:textId="77777777" w:rsidR="00C35D7D" w:rsidRPr="006F69E0" w:rsidRDefault="00C35D7D" w:rsidP="00C35D7D">
      <w:r w:rsidRPr="006F69E0">
        <w:t>Снижение показателя наблюдалось во всех отраслях, за исключением электроснабжения и водоотведения, где в мае этот показатель заметно увеличился. Минимальный прирост цен ожидают предприятия добычи полезных ископаемых (0,95%), а максимальный - в электроэнергетике и водоснабжении перед предстоящим повышением тарифов (16,5 и 13,0% соответственно).</w:t>
      </w:r>
    </w:p>
    <w:p w14:paraId="2D1E7662" w14:textId="77777777" w:rsidR="00C35D7D" w:rsidRPr="006F69E0" w:rsidRDefault="00C35D7D" w:rsidP="00C35D7D">
      <w:r w:rsidRPr="006F69E0">
        <w:t>В прошедшую среду 21.05 были опубликованы данные по инфляции в РФ за неделю с 13 по 19.05. ИПЦ вырос на 0,07%, практически не изменившись с последней расчётной недели с 06.05 по 12.05.</w:t>
      </w:r>
    </w:p>
    <w:p w14:paraId="04B04BA5" w14:textId="77777777" w:rsidR="00C35D7D" w:rsidRPr="006F69E0" w:rsidRDefault="00C35D7D" w:rsidP="00C35D7D">
      <w:r w:rsidRPr="006F69E0">
        <w:t>В годовом выражении уровень роста потребительских цен составил 9,9%.</w:t>
      </w:r>
    </w:p>
    <w:p w14:paraId="7A52BBB3" w14:textId="77777777" w:rsidR="00C35D7D" w:rsidRPr="006F69E0" w:rsidRDefault="00C35D7D" w:rsidP="00C35D7D">
      <w:r w:rsidRPr="006F69E0">
        <w:t>Повторимся, что постепенное замедление инфляции, вкупе со снижением ценовых ожиданий бизнеса дают ЦБ РФ чуть больше пространства для маневра при принятии решения 06.06. Негативным фактором для принятия решения в пользу снижения ключа является продолжающийся рост ожидаемой инфляции (незаякоренность инфляционных ожиданий). Мы продолжаем считать, что вероятность снижения ставки на ближайшей встрече совета директоров достаточно низка. Вместе с тем будут, по всей видимости, важны вербальные интервенции, которые, возможно, дадут чуть больше понимания по дальнейшей траектории ключа.</w:t>
      </w:r>
    </w:p>
    <w:p w14:paraId="52F7BC29" w14:textId="77777777" w:rsidR="00C35D7D" w:rsidRPr="006F69E0" w:rsidRDefault="00C35D7D" w:rsidP="00C35D7D">
      <w:r w:rsidRPr="006F69E0">
        <w:t>В пользу укрепления рубля, в настоящее время начинает играть фактор налоговых выплат и сезонности, т.к. начинается период выплаты дивидендов, что окажет ещё более сильное давление на спрос на иностранную валюту.</w:t>
      </w:r>
    </w:p>
    <w:p w14:paraId="04FA4DBC" w14:textId="77777777" w:rsidR="00C35D7D" w:rsidRPr="006F69E0" w:rsidRDefault="00C35D7D" w:rsidP="00C35D7D">
      <w:r w:rsidRPr="006F69E0">
        <w:t xml:space="preserve">Учитывая то, что USDRUB всё же удалось пробить уровень 80, новая поддержка в случае дальнейшего ослабления доллара может быть найдена уже вблизи 78 руб. Ближайшее локальное сопротивление находится на 81,8 руб. В перспективе до конца </w:t>
      </w:r>
      <w:r w:rsidRPr="006F69E0">
        <w:lastRenderedPageBreak/>
        <w:t>года мы продолжаем считать, что вероятность ослабления курса российской валюты всё так же продолжает оставаться высокой.</w:t>
      </w:r>
    </w:p>
    <w:p w14:paraId="1184DACD" w14:textId="77777777" w:rsidR="00C35D7D" w:rsidRDefault="00C35D7D" w:rsidP="00C35D7D">
      <w:hyperlink r:id="rId37" w:history="1">
        <w:r w:rsidRPr="006F69E0">
          <w:rPr>
            <w:rStyle w:val="a3"/>
          </w:rPr>
          <w:t>https://www.finversia.ru/news/markets/v-polzu-ukrepleniya-rublya-igraet-faktor-nalogovykh-vyplat-i-sezonnosti-153445</w:t>
        </w:r>
      </w:hyperlink>
    </w:p>
    <w:p w14:paraId="42583787" w14:textId="77777777" w:rsidR="002E6A79" w:rsidRPr="006F69E0" w:rsidRDefault="002E6A79" w:rsidP="002E6A79"/>
    <w:p w14:paraId="4D570218" w14:textId="77777777" w:rsidR="00111D7C" w:rsidRPr="006F69E0" w:rsidRDefault="00111D7C" w:rsidP="00111D7C">
      <w:pPr>
        <w:pStyle w:val="251"/>
      </w:pPr>
      <w:bookmarkStart w:id="147" w:name="_Toc99271712"/>
      <w:bookmarkStart w:id="148" w:name="_Toc99318658"/>
      <w:bookmarkStart w:id="149" w:name="_Toc165991078"/>
      <w:bookmarkStart w:id="150" w:name="_Toc199311442"/>
      <w:bookmarkEnd w:id="138"/>
      <w:bookmarkEnd w:id="139"/>
      <w:r w:rsidRPr="006F69E0">
        <w:lastRenderedPageBreak/>
        <w:t>НОВОСТИ ЗАРУБЕЖНЫХ ПЕНСИОННЫХ СИСТЕМ</w:t>
      </w:r>
      <w:bookmarkEnd w:id="147"/>
      <w:bookmarkEnd w:id="148"/>
      <w:bookmarkEnd w:id="149"/>
      <w:bookmarkEnd w:id="150"/>
    </w:p>
    <w:p w14:paraId="1DF83A92" w14:textId="77777777" w:rsidR="00111D7C" w:rsidRPr="006F69E0" w:rsidRDefault="00111D7C" w:rsidP="00111D7C">
      <w:pPr>
        <w:pStyle w:val="10"/>
      </w:pPr>
      <w:bookmarkStart w:id="151" w:name="_Toc99271713"/>
      <w:bookmarkStart w:id="152" w:name="_Toc99318659"/>
      <w:bookmarkStart w:id="153" w:name="_Toc165991079"/>
      <w:bookmarkStart w:id="154" w:name="_Toc199311443"/>
      <w:r w:rsidRPr="006F69E0">
        <w:t>Новости пенсионной отрасли стран ближнего зарубежья</w:t>
      </w:r>
      <w:bookmarkEnd w:id="151"/>
      <w:bookmarkEnd w:id="152"/>
      <w:bookmarkEnd w:id="153"/>
      <w:bookmarkEnd w:id="154"/>
    </w:p>
    <w:p w14:paraId="56EBC370" w14:textId="77777777" w:rsidR="002E6A79" w:rsidRPr="006F69E0" w:rsidRDefault="002E6A79" w:rsidP="002E6A79">
      <w:pPr>
        <w:pStyle w:val="2"/>
      </w:pPr>
      <w:bookmarkStart w:id="155" w:name="_Hlk199311303"/>
      <w:bookmarkStart w:id="156" w:name="_Toc199311444"/>
      <w:r w:rsidRPr="006F69E0">
        <w:t>АиФ - Беларусь, 27.05.2025, Минтруда: за год работающих пенсионеров в беларуси стало на 6% больше</w:t>
      </w:r>
      <w:bookmarkEnd w:id="156"/>
    </w:p>
    <w:p w14:paraId="2DB575B5" w14:textId="77777777" w:rsidR="002E6A79" w:rsidRPr="006F69E0" w:rsidRDefault="002E6A79" w:rsidP="00AF5FF7">
      <w:pPr>
        <w:pStyle w:val="3"/>
      </w:pPr>
      <w:bookmarkStart w:id="157" w:name="_Toc199311445"/>
      <w:r w:rsidRPr="006F69E0">
        <w:t>В Беларуси по состоянию на 1 мая 2025 года продолжают трудиться более 470 тыс. человек, достигших пенсионного возраста. Об этом сообщили в Минтруда и соцзащиты. По сравнению с аналогичным периодом 2024 года число работающих пенсионеров в стране увеличилось на 6%.</w:t>
      </w:r>
      <w:bookmarkEnd w:id="157"/>
    </w:p>
    <w:p w14:paraId="25716850" w14:textId="77777777" w:rsidR="002E6A79" w:rsidRPr="006F69E0" w:rsidRDefault="002E6A79" w:rsidP="002E6A79">
      <w:r w:rsidRPr="006F69E0">
        <w:t>По данным ведомства, женщин среди работающих пенсионеров почти в три раза больше, чем мужчин. В основном работающие пенсионеры продолжают свою деятельность в первые 5-10 лет после назначения пенсии. В среднем продолжительность работы на пенсии составляет около пяти лет. Речь идет не только о неполной, но и о полной занятости.</w:t>
      </w:r>
    </w:p>
    <w:p w14:paraId="0ABB8A73" w14:textId="77777777" w:rsidR="002E6A79" w:rsidRPr="006F69E0" w:rsidRDefault="002E6A79" w:rsidP="002E6A79">
      <w:r w:rsidRPr="006F69E0">
        <w:t>Больше всего пенсионеров, по данным Минтруда, занято в сферах науки, образования, здравоохранения, социального обслуживания и промышленности.</w:t>
      </w:r>
    </w:p>
    <w:p w14:paraId="57BB18E5" w14:textId="77777777" w:rsidR="002E6A79" w:rsidRPr="006F69E0" w:rsidRDefault="002E6A79" w:rsidP="002E6A79">
      <w:hyperlink r:id="rId38" w:history="1">
        <w:r w:rsidRPr="006F69E0">
          <w:rPr>
            <w:rStyle w:val="a3"/>
          </w:rPr>
          <w:t>https://aif.by/social/mintruda_za_god_rabotayushchih_pensionerov_v_belarusi_stalo_na_6_bolshe</w:t>
        </w:r>
      </w:hyperlink>
      <w:r w:rsidRPr="006F69E0">
        <w:t xml:space="preserve"> </w:t>
      </w:r>
    </w:p>
    <w:p w14:paraId="3FB6EF18" w14:textId="77777777" w:rsidR="005A1566" w:rsidRPr="006F69E0" w:rsidRDefault="005A1566" w:rsidP="005A1566">
      <w:pPr>
        <w:pStyle w:val="2"/>
      </w:pPr>
      <w:bookmarkStart w:id="158" w:name="_Toc199311446"/>
      <w:bookmarkEnd w:id="155"/>
      <w:r w:rsidRPr="006F69E0">
        <w:t>Pkzsk.info, 27.05.2025, ЕНПФ обнародовал данные по инвестиционным портфелям пенсионных активов на 1 мая 2025 года</w:t>
      </w:r>
      <w:bookmarkEnd w:id="158"/>
    </w:p>
    <w:p w14:paraId="67FF46C1" w14:textId="77777777" w:rsidR="005A1566" w:rsidRPr="006F69E0" w:rsidRDefault="005A1566" w:rsidP="00AF5FF7">
      <w:pPr>
        <w:pStyle w:val="3"/>
      </w:pPr>
      <w:bookmarkStart w:id="159" w:name="_Toc199311447"/>
      <w:r w:rsidRPr="006F69E0">
        <w:t>ЕНПФ представил отчёт по пенсионным активам за май 2025 года: общий объём активов превысил 23 трлн тенге. Казахстанские вкладчики могут передавать часть накоплений в управление частным управляющим компаниям, сообщает Петропавловск.news со ссылкой на ЕНПФ .</w:t>
      </w:r>
      <w:bookmarkEnd w:id="159"/>
    </w:p>
    <w:p w14:paraId="474A4E8D" w14:textId="77777777" w:rsidR="005A1566" w:rsidRPr="006F69E0" w:rsidRDefault="005A1566" w:rsidP="005A1566">
      <w:r w:rsidRPr="006F69E0">
        <w:t>Общий объём пенсионных активов под управлением Национального Банка Казахстана и управляющих инвестиционным портфелем (УИП) на 1 мая 2025 года составил 23 065,95 млрд тенге. Об этом сообщили в пресс-центре АО «ЕНПФ».</w:t>
      </w:r>
    </w:p>
    <w:p w14:paraId="08B45B68" w14:textId="77777777" w:rsidR="005A1566" w:rsidRPr="006F69E0" w:rsidRDefault="005A1566" w:rsidP="005A1566">
      <w:r w:rsidRPr="006F69E0">
        <w:t>Согласно опубликованным данным, пенсионные активы, сформированные за счёт обязательных пенсионных взносов (ОПВ), обязательных профессиональных пенсионных взносов (ОППВ) и добровольных пенсионных взносов (ДПВ), составили порядка 22 630,73 млрд тенге. Активы, сформированные за счёт обязательных пенсионных взносов работодателя (ОПВР), — 372,84 млрд тенге. Под управлением УИП находится более 62,38 млрд тенге.</w:t>
      </w:r>
    </w:p>
    <w:p w14:paraId="0A2352A4" w14:textId="77777777" w:rsidR="005A1566" w:rsidRPr="006F69E0" w:rsidRDefault="005A1566" w:rsidP="005A1566">
      <w:r w:rsidRPr="006F69E0">
        <w:t xml:space="preserve">ЕНПФ напоминает: пенсионные накопления — долгосрочные инвестиции, и оценивать их эффективность следует в перспективе не менее одного года. За последние 12 </w:t>
      </w:r>
      <w:r w:rsidRPr="006F69E0">
        <w:lastRenderedPageBreak/>
        <w:t>месяцев размер начисленного инвестиционного дохода составил около 2,63 трлн тенге, доходность — 13,35% при инфляции 10,70%.</w:t>
      </w:r>
    </w:p>
    <w:p w14:paraId="0826175A" w14:textId="77777777" w:rsidR="005A1566" w:rsidRPr="006F69E0" w:rsidRDefault="005A1566" w:rsidP="005A1566">
      <w:r w:rsidRPr="006F69E0">
        <w:t>Национальный Банк Казахстана как доверительный управляющий проводит диверсифицированную инвестиционную политику. По состоянию на 1 мая 2025 года основная доля вложений приходится на государственные ценные бумаги Минфина РК (43,14%), облигации квазигосударственных компаний (9,09%), облигации банков второго уровня (3,21%) и другие инструменты.</w:t>
      </w:r>
    </w:p>
    <w:p w14:paraId="385A8CE5" w14:textId="77777777" w:rsidR="005A1566" w:rsidRPr="006F69E0" w:rsidRDefault="005A1566" w:rsidP="005A1566">
      <w:r w:rsidRPr="006F69E0">
        <w:t>Пенсионные активы под управлением УИП распределены следующим образом:</w:t>
      </w:r>
    </w:p>
    <w:p w14:paraId="04DC05B0" w14:textId="29CAADE4" w:rsidR="005A1566" w:rsidRPr="006F69E0" w:rsidRDefault="00C35D7D" w:rsidP="005A1566">
      <w:pPr>
        <w:rPr>
          <w:lang w:val="en-US"/>
        </w:rPr>
      </w:pPr>
      <w:r w:rsidRPr="00C35D7D">
        <w:rPr>
          <w:lang w:val="en-US"/>
        </w:rPr>
        <w:t xml:space="preserve">  </w:t>
      </w:r>
      <w:r w:rsidR="005A1566" w:rsidRPr="006F69E0">
        <w:t>АО</w:t>
      </w:r>
      <w:r w:rsidR="005A1566" w:rsidRPr="006F69E0">
        <w:rPr>
          <w:lang w:val="en-US"/>
        </w:rPr>
        <w:t xml:space="preserve"> «Jusan Invest» — 11,70 </w:t>
      </w:r>
      <w:r w:rsidR="005A1566" w:rsidRPr="006F69E0">
        <w:t>млрд</w:t>
      </w:r>
      <w:r w:rsidR="005A1566" w:rsidRPr="006F69E0">
        <w:rPr>
          <w:lang w:val="en-US"/>
        </w:rPr>
        <w:t xml:space="preserve"> </w:t>
      </w:r>
      <w:r w:rsidR="005A1566" w:rsidRPr="006F69E0">
        <w:t>тенге</w:t>
      </w:r>
      <w:r w:rsidR="005A1566" w:rsidRPr="006F69E0">
        <w:rPr>
          <w:lang w:val="en-US"/>
        </w:rPr>
        <w:t>;</w:t>
      </w:r>
    </w:p>
    <w:p w14:paraId="07D2D1E9" w14:textId="0D9305EB" w:rsidR="005A1566" w:rsidRPr="006F69E0" w:rsidRDefault="00C35D7D" w:rsidP="005A1566">
      <w:pPr>
        <w:rPr>
          <w:lang w:val="en-US"/>
        </w:rPr>
      </w:pPr>
      <w:r>
        <w:rPr>
          <w:lang w:val="en-US"/>
        </w:rPr>
        <w:t xml:space="preserve">  </w:t>
      </w:r>
      <w:r w:rsidR="005A1566" w:rsidRPr="006F69E0">
        <w:t>АО</w:t>
      </w:r>
      <w:r w:rsidR="005A1566" w:rsidRPr="006F69E0">
        <w:rPr>
          <w:lang w:val="en-US"/>
        </w:rPr>
        <w:t xml:space="preserve"> «Halyk Global Markets» — 5,46 </w:t>
      </w:r>
      <w:r w:rsidR="005A1566" w:rsidRPr="006F69E0">
        <w:t>млрд</w:t>
      </w:r>
      <w:r w:rsidR="005A1566" w:rsidRPr="006F69E0">
        <w:rPr>
          <w:lang w:val="en-US"/>
        </w:rPr>
        <w:t xml:space="preserve"> </w:t>
      </w:r>
      <w:r w:rsidR="005A1566" w:rsidRPr="006F69E0">
        <w:t>тенге</w:t>
      </w:r>
      <w:r w:rsidR="005A1566" w:rsidRPr="006F69E0">
        <w:rPr>
          <w:lang w:val="en-US"/>
        </w:rPr>
        <w:t>;</w:t>
      </w:r>
    </w:p>
    <w:p w14:paraId="3DCB8820" w14:textId="2FD5C3DF" w:rsidR="005A1566" w:rsidRPr="006F69E0" w:rsidRDefault="00C35D7D" w:rsidP="005A1566">
      <w:pPr>
        <w:rPr>
          <w:lang w:val="en-US"/>
        </w:rPr>
      </w:pPr>
      <w:r>
        <w:rPr>
          <w:lang w:val="en-US"/>
        </w:rPr>
        <w:t xml:space="preserve">  </w:t>
      </w:r>
      <w:r w:rsidR="005A1566" w:rsidRPr="006F69E0">
        <w:t>АО</w:t>
      </w:r>
      <w:r w:rsidR="005A1566" w:rsidRPr="006F69E0">
        <w:rPr>
          <w:lang w:val="en-US"/>
        </w:rPr>
        <w:t xml:space="preserve"> «BCC Invest» — 6,17 </w:t>
      </w:r>
      <w:r w:rsidR="005A1566" w:rsidRPr="006F69E0">
        <w:t>млрд</w:t>
      </w:r>
      <w:r w:rsidR="005A1566" w:rsidRPr="006F69E0">
        <w:rPr>
          <w:lang w:val="en-US"/>
        </w:rPr>
        <w:t xml:space="preserve"> </w:t>
      </w:r>
      <w:r w:rsidR="005A1566" w:rsidRPr="006F69E0">
        <w:t>тенге</w:t>
      </w:r>
      <w:r w:rsidR="005A1566" w:rsidRPr="006F69E0">
        <w:rPr>
          <w:lang w:val="en-US"/>
        </w:rPr>
        <w:t>;</w:t>
      </w:r>
    </w:p>
    <w:p w14:paraId="4431FB1B" w14:textId="62AD06A3" w:rsidR="005A1566" w:rsidRPr="006F69E0" w:rsidRDefault="00C35D7D" w:rsidP="005A1566">
      <w:r>
        <w:rPr>
          <w:lang w:val="en-US"/>
        </w:rPr>
        <w:t xml:space="preserve">  </w:t>
      </w:r>
      <w:r w:rsidR="005A1566" w:rsidRPr="006F69E0">
        <w:t>АО «Сентрас Секьюритиз» — 2,31 млрд тенге;</w:t>
      </w:r>
    </w:p>
    <w:p w14:paraId="4C7B1F96" w14:textId="7B0CB270" w:rsidR="005A1566" w:rsidRPr="006F69E0" w:rsidRDefault="00C35D7D" w:rsidP="005A1566">
      <w:r>
        <w:t xml:space="preserve">  </w:t>
      </w:r>
      <w:r w:rsidR="005A1566" w:rsidRPr="006F69E0">
        <w:t>АО «ДО Народного Банка Казахстана «Halyk Finance» — 36,74 млрд тенге.</w:t>
      </w:r>
    </w:p>
    <w:p w14:paraId="2A77A319" w14:textId="77777777" w:rsidR="005A1566" w:rsidRPr="006F69E0" w:rsidRDefault="005A1566" w:rsidP="005A1566">
      <w:r w:rsidRPr="006F69E0">
        <w:t>По итогам года доходность пенсионных активов в доверительном управлении частных компаний составила:</w:t>
      </w:r>
    </w:p>
    <w:p w14:paraId="4AB8B53F" w14:textId="6557685E" w:rsidR="005A1566" w:rsidRPr="006F69E0" w:rsidRDefault="00C35D7D" w:rsidP="005A1566">
      <w:pPr>
        <w:rPr>
          <w:lang w:val="en-US"/>
        </w:rPr>
      </w:pPr>
      <w:r w:rsidRPr="00C35D7D">
        <w:rPr>
          <w:lang w:val="en-US"/>
        </w:rPr>
        <w:t xml:space="preserve">  </w:t>
      </w:r>
      <w:r w:rsidR="005A1566" w:rsidRPr="006F69E0">
        <w:rPr>
          <w:lang w:val="en-US"/>
        </w:rPr>
        <w:t>Jusan Invest — 16,42%;</w:t>
      </w:r>
    </w:p>
    <w:p w14:paraId="2B0E1073" w14:textId="504CD8B8" w:rsidR="005A1566" w:rsidRPr="006F69E0" w:rsidRDefault="00C35D7D" w:rsidP="005A1566">
      <w:pPr>
        <w:rPr>
          <w:lang w:val="en-US"/>
        </w:rPr>
      </w:pPr>
      <w:r>
        <w:rPr>
          <w:lang w:val="en-US"/>
        </w:rPr>
        <w:t xml:space="preserve">  </w:t>
      </w:r>
      <w:r w:rsidR="005A1566" w:rsidRPr="006F69E0">
        <w:rPr>
          <w:lang w:val="en-US"/>
        </w:rPr>
        <w:t>Halyk Global Markets — 16,74%;</w:t>
      </w:r>
    </w:p>
    <w:p w14:paraId="5599C818" w14:textId="1CB49071" w:rsidR="005A1566" w:rsidRPr="006F69E0" w:rsidRDefault="00C35D7D" w:rsidP="005A1566">
      <w:pPr>
        <w:rPr>
          <w:lang w:val="en-US"/>
        </w:rPr>
      </w:pPr>
      <w:r>
        <w:rPr>
          <w:lang w:val="en-US"/>
        </w:rPr>
        <w:t xml:space="preserve">  </w:t>
      </w:r>
      <w:r w:rsidR="005A1566" w:rsidRPr="006F69E0">
        <w:rPr>
          <w:lang w:val="en-US"/>
        </w:rPr>
        <w:t>BCC Invest — 17,45%;</w:t>
      </w:r>
    </w:p>
    <w:p w14:paraId="079E2307" w14:textId="2BBD1C09" w:rsidR="005A1566" w:rsidRPr="006F69E0" w:rsidRDefault="00C35D7D" w:rsidP="005A1566">
      <w:pPr>
        <w:rPr>
          <w:lang w:val="en-US"/>
        </w:rPr>
      </w:pPr>
      <w:r>
        <w:rPr>
          <w:lang w:val="en-US"/>
        </w:rPr>
        <w:t xml:space="preserve">  </w:t>
      </w:r>
      <w:r w:rsidR="005A1566" w:rsidRPr="006F69E0">
        <w:t>Сентрас</w:t>
      </w:r>
      <w:r w:rsidR="005A1566" w:rsidRPr="006F69E0">
        <w:rPr>
          <w:lang w:val="en-US"/>
        </w:rPr>
        <w:t xml:space="preserve"> </w:t>
      </w:r>
      <w:r w:rsidR="005A1566" w:rsidRPr="006F69E0">
        <w:t>Секьюритиз</w:t>
      </w:r>
      <w:r w:rsidR="005A1566" w:rsidRPr="006F69E0">
        <w:rPr>
          <w:lang w:val="en-US"/>
        </w:rPr>
        <w:t xml:space="preserve"> — 15,66%;</w:t>
      </w:r>
    </w:p>
    <w:p w14:paraId="58B28302" w14:textId="674EA2DE" w:rsidR="005A1566" w:rsidRPr="006F69E0" w:rsidRDefault="00C35D7D" w:rsidP="005A1566">
      <w:pPr>
        <w:rPr>
          <w:lang w:val="en-US"/>
        </w:rPr>
      </w:pPr>
      <w:r>
        <w:rPr>
          <w:lang w:val="en-US"/>
        </w:rPr>
        <w:t xml:space="preserve">  </w:t>
      </w:r>
      <w:r w:rsidR="005A1566" w:rsidRPr="006F69E0">
        <w:rPr>
          <w:lang w:val="en-US"/>
        </w:rPr>
        <w:t>Halyk Finance — 16,49%.</w:t>
      </w:r>
    </w:p>
    <w:p w14:paraId="5358B7CC" w14:textId="77777777" w:rsidR="005A1566" w:rsidRPr="006F69E0" w:rsidRDefault="005A1566" w:rsidP="005A1566">
      <w:r w:rsidRPr="006F69E0">
        <w:t>Подробная структура инвестиционных портфелей с указанием эмитентов, а также обзор инвестиционной деятельности размещены на официальном сайте ЕНПФ.</w:t>
      </w:r>
    </w:p>
    <w:p w14:paraId="0D8FDF4F" w14:textId="77777777" w:rsidR="005A1566" w:rsidRPr="006F69E0" w:rsidRDefault="005A1566" w:rsidP="005A1566">
      <w:r w:rsidRPr="006F69E0">
        <w:t>С 1 июля 2023 года вкладчики могут передавать в доверительное управление УИП до 50% своих пенсионных накоплений, сформированных за счёт ОПВ и ОППВ, без учёта порога минимальной достаточности. Добровольные пенсионные накопления можно передавать в управление полностью.</w:t>
      </w:r>
    </w:p>
    <w:p w14:paraId="63769723" w14:textId="77777777" w:rsidR="005A1566" w:rsidRPr="006F69E0" w:rsidRDefault="005A1566" w:rsidP="005A1566">
      <w:r w:rsidRPr="006F69E0">
        <w:t>ЕНПФ напоминает: диверсификация инвестиционного портфеля позволяет компенсировать временные убытки и обеспечивает сохранность и доходность пенсионных сбережений в долгосрочной перспективе.</w:t>
      </w:r>
    </w:p>
    <w:p w14:paraId="579117D1" w14:textId="77777777" w:rsidR="00111D7C" w:rsidRPr="006F69E0" w:rsidRDefault="005A1566" w:rsidP="005A1566">
      <w:hyperlink r:id="rId39" w:history="1">
        <w:r w:rsidRPr="006F69E0">
          <w:rPr>
            <w:rStyle w:val="a3"/>
          </w:rPr>
          <w:t>https://pkzsk.info/enpf-obnarodoval-dannye-po-investicionnym-portfelyam-pensionnykh-aktivov-na-1-maya-2025-goda/</w:t>
        </w:r>
      </w:hyperlink>
    </w:p>
    <w:p w14:paraId="744BA1A9" w14:textId="77777777" w:rsidR="006D1D97" w:rsidRPr="006F69E0" w:rsidRDefault="006D1D97" w:rsidP="006D1D97">
      <w:pPr>
        <w:pStyle w:val="2"/>
      </w:pPr>
      <w:bookmarkStart w:id="160" w:name="_Toc199311448"/>
      <w:r w:rsidRPr="006F69E0">
        <w:lastRenderedPageBreak/>
        <w:t>inbusiness.kz, 27.05.2025, Куда вложены пенсионные деньги казахстанцев</w:t>
      </w:r>
      <w:bookmarkEnd w:id="160"/>
    </w:p>
    <w:p w14:paraId="1485D073" w14:textId="77777777" w:rsidR="006D1D97" w:rsidRPr="006F69E0" w:rsidRDefault="006D1D97" w:rsidP="00AF5FF7">
      <w:pPr>
        <w:pStyle w:val="3"/>
      </w:pPr>
      <w:bookmarkStart w:id="161" w:name="_Toc199311449"/>
      <w:r w:rsidRPr="006F69E0">
        <w:t>Единый накопительный пенсионный фонд (ЕНПФ) отчитался об управлении пенсионными активами Национальным банком РК (НБРК) и управляющими инвестиционным портфелем (УИП) по состоянию на 1 мая 2025 года, передает inbusiness.kz.</w:t>
      </w:r>
      <w:bookmarkEnd w:id="161"/>
    </w:p>
    <w:p w14:paraId="6C9A8F96" w14:textId="77777777" w:rsidR="006D1D97" w:rsidRPr="006F69E0" w:rsidRDefault="006D1D97" w:rsidP="006D1D97">
      <w:r w:rsidRPr="006F69E0">
        <w:t>Отчет представлен на сайте enpf.kz в разделе "Показатели – Инвестиционная деятельность".</w:t>
      </w:r>
    </w:p>
    <w:p w14:paraId="00835619" w14:textId="77777777" w:rsidR="006D1D97" w:rsidRPr="006F69E0" w:rsidRDefault="006D1D97" w:rsidP="006D1D97">
      <w:r w:rsidRPr="006F69E0">
        <w:t>"Общий объем пенсионных активов на 1 мая 2025 года под управлением НБРК и УИП составил 23 065,95 млрд тенге. По состоянию на эту дату пенсионные активы ЕНПФ, находящиеся в доверительном управлении НБРК, сформированные за счет обязательных пенсионных взносов (ОПВ), обязательных профессиональных пенсионных взносов (ОППВ), добровольных пенсионных взносов (ДПВ), составили порядка 22 630,73 млрд тенге (без учета денег на счетах пенсионных взносов и выплат). Объем пенсионных активов, сформированных за счет обязательных пенсионных взносов работодателя (ОПВР), находящихся в доверительном управлении НБРК, – 372,84 млрд тенге.</w:t>
      </w:r>
    </w:p>
    <w:p w14:paraId="498AA013" w14:textId="77777777" w:rsidR="006D1D97" w:rsidRPr="006F69E0" w:rsidRDefault="006D1D97" w:rsidP="006D1D97">
      <w:r w:rsidRPr="006F69E0">
        <w:t>Пенсионные активы под управлением УИП составили более 62,38 млрд тенге", – говорится в сообщении.</w:t>
      </w:r>
    </w:p>
    <w:p w14:paraId="662BCC12" w14:textId="77777777" w:rsidR="006D1D97" w:rsidRPr="006F69E0" w:rsidRDefault="006D1D97" w:rsidP="006D1D97">
      <w:r w:rsidRPr="006F69E0">
        <w:t>Инвестиционный портфель пенсионных активов под управлением НБРК</w:t>
      </w:r>
    </w:p>
    <w:p w14:paraId="3940CBAC" w14:textId="77777777" w:rsidR="006D1D97" w:rsidRPr="006F69E0" w:rsidRDefault="006D1D97" w:rsidP="006D1D97">
      <w:r w:rsidRPr="006F69E0">
        <w:t>Нацбанк, как доверительный управляющий пенсионными активами ЕНПФ, проводит сбалансированную инвестиционную политику: инвестирует в различные виды финансовых инструментов по валютам, странам, секторам и эмитентам.</w:t>
      </w:r>
    </w:p>
    <w:p w14:paraId="05D24600" w14:textId="77777777" w:rsidR="006D1D97" w:rsidRPr="006F69E0" w:rsidRDefault="006D1D97" w:rsidP="006D1D97">
      <w:r w:rsidRPr="006F69E0">
        <w:t>Основные направления инвестирования пенсионных активов, сформированных за счет ОПВ, ОППВ, ДПВ, на 1 мая 2025 года выглядят следующим образом: государственные ценные бумаги министерства финансов РК – 43,14%, облигации квазигосударственных компаний – 9,09%, облигации банков второго уровня Республики Казахстан – 3,21%, депозиты НБРК – 2,22%, акции и депозитарные расписки эмитентов РК – 1,49%, МФО – 1,37%.</w:t>
      </w:r>
    </w:p>
    <w:p w14:paraId="6ED43089" w14:textId="77777777" w:rsidR="006D1D97" w:rsidRPr="006F69E0" w:rsidRDefault="006D1D97" w:rsidP="006D1D97">
      <w:r w:rsidRPr="006F69E0">
        <w:t>Инвестиционный портфель в разрезе валют, в которые номинированы финансовые инструменты, приобретенные за счет ОПВ, ОППВ, ДПВ, по состоянию на 1 мая 2025 г. выглядит так: инвестиции в национальной валюте – 59,63%, в долларах США – 40,37%, в других валютах – 0,01% портфеля пенсионных активов.</w:t>
      </w:r>
    </w:p>
    <w:p w14:paraId="5D56DCFF" w14:textId="77777777" w:rsidR="006D1D97" w:rsidRPr="006F69E0" w:rsidRDefault="006D1D97" w:rsidP="006D1D97">
      <w:r w:rsidRPr="006F69E0">
        <w:t>Из анализа структуры полученного дохода следует, что доход в виде вознаграждения по ценным бумагам, в том числе по размещенным вкладам и операциям "обратное РЕПО", составил 590,71 млрд тенге. Рыночная переоценка ценных бумаг, иностранной валюты, по активам, находящимся во внешнем управлении, сложилась отрицательной. Прочие доходы составили 4,32 млрд тенге.</w:t>
      </w:r>
    </w:p>
    <w:p w14:paraId="68690BC2" w14:textId="77777777" w:rsidR="006D1D97" w:rsidRPr="006F69E0" w:rsidRDefault="006D1D97" w:rsidP="006D1D97">
      <w:r w:rsidRPr="006F69E0">
        <w:t>Несмотря на краткосрочные колебания доходности, за последние 12 месяцев, с мая 2024 года по апрель 2025 года, размер начисленного инвестиционного дохода составил порядка 2,63 трлн тенге, доходность за данный период составила 13,35% при инфляции в размере 10,70%.</w:t>
      </w:r>
    </w:p>
    <w:p w14:paraId="20F50B9D" w14:textId="77777777" w:rsidR="006D1D97" w:rsidRPr="006F69E0" w:rsidRDefault="006D1D97" w:rsidP="006D1D97">
      <w:r w:rsidRPr="006F69E0">
        <w:lastRenderedPageBreak/>
        <w:t>Направления инвестирования ОПВР на 1 мая 2025 года выглядят следующим образом: государственные ценные бумаги министерства финансов РК – 77,98%, операции РЕПО – 15,94%, депозиты НБРК – 6,08%.</w:t>
      </w:r>
    </w:p>
    <w:p w14:paraId="73CB3C5B" w14:textId="77777777" w:rsidR="006D1D97" w:rsidRPr="006F69E0" w:rsidRDefault="006D1D97" w:rsidP="006D1D97">
      <w:r w:rsidRPr="006F69E0">
        <w:t>Инвестиционный портфель за счет ОПВР включает только финансовые инструменты, номинированные в национальной валюте.</w:t>
      </w:r>
    </w:p>
    <w:p w14:paraId="56D76359" w14:textId="77777777" w:rsidR="006D1D97" w:rsidRPr="006F69E0" w:rsidRDefault="006D1D97" w:rsidP="006D1D97">
      <w:r w:rsidRPr="006F69E0">
        <w:t>По состоянию на 1 мая 2025 года доходность ПА ОПВР за последние 12 месяцев составила 9,03%.</w:t>
      </w:r>
    </w:p>
    <w:p w14:paraId="200B2394" w14:textId="77777777" w:rsidR="006D1D97" w:rsidRPr="006F69E0" w:rsidRDefault="006D1D97" w:rsidP="006D1D97">
      <w:r w:rsidRPr="006F69E0">
        <w:t>"Напомним, что пенсионные накопления – долгосрочные инвестиции. Поэтому анализировать размер инвестиционного дохода целесообразно за период не менее одного года. В отдельные периоды может наблюдаться снижение доходности вследствие волатильности курсов иностранных валют, изменения рыночной стоимости финансовых инструментов, а также влияния инфляции. Диверсификация инвестиционного портфеля, когда доход по одним инструментам перекрывает временные убытки по другим, обеспечивает сохранность и устойчивую доходность пенсионных сбережений в долгосрочной перспективе. Так, инвестиционный доход в динамике за последние три года показывает стабильный рост, доходность пенсионных активов превышает уровень инфляции", – отмечают в ЕНПФ.</w:t>
      </w:r>
    </w:p>
    <w:p w14:paraId="66609ADD" w14:textId="77777777" w:rsidR="006D1D97" w:rsidRPr="006F69E0" w:rsidRDefault="006D1D97" w:rsidP="006D1D97">
      <w:r w:rsidRPr="006F69E0">
        <w:t>Подробная структура инвестиционного портфеля финансовых инструментов под управлением НБРК с указанием эмитентов и обзор инвестиционной деятельности размещены на официальном сайте ЕНПФ. Также на сайте enpf.kz размещена информация о структуре портфеля по пенсионным активам, сформированным за счет ОПВР.</w:t>
      </w:r>
    </w:p>
    <w:p w14:paraId="2321EFAC" w14:textId="77777777" w:rsidR="006D1D97" w:rsidRPr="006F69E0" w:rsidRDefault="006D1D97" w:rsidP="006D1D97">
      <w:r w:rsidRPr="006F69E0">
        <w:t>Управляющие инвестиционным портфелем</w:t>
      </w:r>
    </w:p>
    <w:p w14:paraId="67F455BA" w14:textId="77777777" w:rsidR="006D1D97" w:rsidRPr="006F69E0" w:rsidRDefault="006D1D97" w:rsidP="006D1D97">
      <w:r w:rsidRPr="006F69E0">
        <w:t>Общий объем пенсионных активов, находящихся под управлением УИП, составляет более 62,38 млрд тенге.</w:t>
      </w:r>
    </w:p>
    <w:p w14:paraId="23899BE9" w14:textId="77777777" w:rsidR="006D1D97" w:rsidRPr="006F69E0" w:rsidRDefault="006D1D97" w:rsidP="006D1D97">
      <w:r w:rsidRPr="006F69E0">
        <w:t>По состоянию на 1 мая 2025 года пенсионные активы, находящиеся в доверительном управлении АО Jusan Invest, составили 11,70 млрд тенге.</w:t>
      </w:r>
    </w:p>
    <w:p w14:paraId="712EFD3A" w14:textId="77777777" w:rsidR="006D1D97" w:rsidRPr="006F69E0" w:rsidRDefault="006D1D97" w:rsidP="006D1D97">
      <w:r w:rsidRPr="006F69E0">
        <w:t>Основные инвестиции компании: паи Exchange Traded Funds (ETF) – 21,55%, облигации банков второго уровня РК – 18,88%, ГЦБ МФ РК – 17,78%, РЕПО – 10,35%, корпоративные облигации иностранных эмитентов – 7,91%, МФО – 6,22%, корпоративные облигации эмитентов РК – 6,03%, ГЦБ иностранных государств – 4,75%. Отмечается, что 67,00% портфеля представлено в тенге, 31,58% – в долларах США, 1,42% – в других валютах.</w:t>
      </w:r>
    </w:p>
    <w:p w14:paraId="32B59421" w14:textId="77777777" w:rsidR="006D1D97" w:rsidRPr="006F69E0" w:rsidRDefault="006D1D97" w:rsidP="006D1D97">
      <w:r w:rsidRPr="006F69E0">
        <w:t>По состоянию на 1 мая 2025 года доходность пенсионных активов ЕНПФ за последние 12 месяцев, распределенная на счета вкладчиков (получателей), составила 16,42%.</w:t>
      </w:r>
    </w:p>
    <w:p w14:paraId="7B008BC7" w14:textId="77777777" w:rsidR="006D1D97" w:rsidRPr="006F69E0" w:rsidRDefault="006D1D97" w:rsidP="006D1D97">
      <w:r w:rsidRPr="006F69E0">
        <w:t>Пенсионные активы, находящиеся в доверительном управлении АО Halyk Global Markets, по состоянию на 1 мая 2025 года составили 5,46 млрд тенге.</w:t>
      </w:r>
    </w:p>
    <w:p w14:paraId="5EFF50AB" w14:textId="77777777" w:rsidR="006D1D97" w:rsidRPr="006F69E0" w:rsidRDefault="006D1D97" w:rsidP="006D1D97">
      <w:r w:rsidRPr="006F69E0">
        <w:t xml:space="preserve">Основные инвестиции в структуре портфеля таковы: "обратное РЕПО" (не более 90 календарных дней) – 22,90%, корпоративные облигации иностранных эмитентов – 14,26%, государственные ценные бумаги министерства финансов РК – 12,87%, облигации банков второго уровня РК – 11,45%, корпоративные облигации организаций РК – 10,94%, облигации квазигосударственных организаций РК – 8,96%, долевые инструменты иностранных эмитентов (Паи ETF) – 7,50%, акции и депозитарные </w:t>
      </w:r>
      <w:r w:rsidRPr="006F69E0">
        <w:lastRenderedPageBreak/>
        <w:t>расписки, выпущенные организациями Республики Казахстан, – 2,61%, ценные бумаги, имеющие статус государственных, выпущенные центральными правительствами иностранных государств, – 2,54%.</w:t>
      </w:r>
    </w:p>
    <w:p w14:paraId="03C6A83C" w14:textId="77777777" w:rsidR="006D1D97" w:rsidRPr="006F69E0" w:rsidRDefault="006D1D97" w:rsidP="006D1D97">
      <w:r w:rsidRPr="006F69E0">
        <w:t>Инвестиции в национальной валюте составили 69,72% портфеля, в долларах США – 30,28%.</w:t>
      </w:r>
    </w:p>
    <w:p w14:paraId="7730BFCA" w14:textId="77777777" w:rsidR="006D1D97" w:rsidRPr="006F69E0" w:rsidRDefault="006D1D97" w:rsidP="006D1D97">
      <w:r w:rsidRPr="006F69E0">
        <w:t>По состоянию на 1 мая 2025 года доходность пенсионных активов ЕНПФ за последние 12 месяцев, распределенная на счета вкладчиков (получателей), составила 16,74%.</w:t>
      </w:r>
    </w:p>
    <w:p w14:paraId="243A98DA" w14:textId="77777777" w:rsidR="006D1D97" w:rsidRPr="006F69E0" w:rsidRDefault="006D1D97" w:rsidP="006D1D97">
      <w:r w:rsidRPr="006F69E0">
        <w:t>Пенсионные активы ЕНПФ, находящиеся в доверительном управлении АО BCC Invest, на 1 мая составили 6,17 млрд тенге.</w:t>
      </w:r>
    </w:p>
    <w:p w14:paraId="7706AF65" w14:textId="77777777" w:rsidR="006D1D97" w:rsidRPr="006F69E0" w:rsidRDefault="006D1D97" w:rsidP="006D1D97">
      <w:r w:rsidRPr="006F69E0">
        <w:t>Основные направления инвестиций: облигации БВУ РК – 26,20%, облигации квазигосударственных организаций Республики Казахстан – 19,17%, корпоративные облигации эмитентов-резидентов РК – 16,62%, корпоративные облигации иностранных эмитентов – 11,01%, РЕПО – 9,19%, ГЦБ МФ РК – 8,45%.</w:t>
      </w:r>
    </w:p>
    <w:p w14:paraId="5683AB7A" w14:textId="77777777" w:rsidR="006D1D97" w:rsidRPr="006F69E0" w:rsidRDefault="006D1D97" w:rsidP="006D1D97">
      <w:r w:rsidRPr="006F69E0">
        <w:t>Инвестиции в национальной валюте составили 75,77% портфеля, в долларах США – 24,23%.</w:t>
      </w:r>
    </w:p>
    <w:p w14:paraId="145655D8" w14:textId="77777777" w:rsidR="006D1D97" w:rsidRPr="006F69E0" w:rsidRDefault="006D1D97" w:rsidP="006D1D97">
      <w:r w:rsidRPr="006F69E0">
        <w:t>По состоянию на 1 мая 2025 года доходность пенсионных активов ЕНПФ за последние 12 месяцев, распределенная на счета вкладчиков (получателей), составила 17,45%.</w:t>
      </w:r>
    </w:p>
    <w:p w14:paraId="4F27EFDF" w14:textId="77777777" w:rsidR="006D1D97" w:rsidRPr="006F69E0" w:rsidRDefault="006D1D97" w:rsidP="006D1D97">
      <w:r w:rsidRPr="006F69E0">
        <w:t>Пенсионные активы ЕНПФ, находящиеся в доверительном управлении АО "Сентрас Секьюритиз", на 1 мая составили 2,31 млрд тенге.</w:t>
      </w:r>
    </w:p>
    <w:p w14:paraId="4A2A24E3" w14:textId="77777777" w:rsidR="006D1D97" w:rsidRPr="006F69E0" w:rsidRDefault="006D1D97" w:rsidP="006D1D97">
      <w:r w:rsidRPr="006F69E0">
        <w:t>В ГЦБ МФ РК инвестировано 21,17%, корпоративные облигации эмитентов РК – 19,94%, облигации квазигосударственных организаций – 18,34%, облигации БВУ РК – 10,23%, государственные облигации США – 6,58%, РЕПО – 5,54%, акции и депозитарные расписки эмитентов-резидентов РК – 4,31%.</w:t>
      </w:r>
    </w:p>
    <w:p w14:paraId="4DD6015D" w14:textId="77777777" w:rsidR="006D1D97" w:rsidRPr="006F69E0" w:rsidRDefault="006D1D97" w:rsidP="006D1D97">
      <w:r w:rsidRPr="006F69E0">
        <w:t>Инвестиции в национальной валюте составили 69,82% портфеля, в долларах США – 30,18%.</w:t>
      </w:r>
    </w:p>
    <w:p w14:paraId="25FF3204" w14:textId="77777777" w:rsidR="006D1D97" w:rsidRPr="006F69E0" w:rsidRDefault="006D1D97" w:rsidP="006D1D97">
      <w:r w:rsidRPr="006F69E0">
        <w:t>По состоянию на 1 мая 2025 года доходность пенсионных активов ЕНПФ за последние 12 месяцев, распределенная на счета вкладчиков (получателей), составила 15,66%.</w:t>
      </w:r>
    </w:p>
    <w:p w14:paraId="4A2E8624" w14:textId="77777777" w:rsidR="006D1D97" w:rsidRPr="006F69E0" w:rsidRDefault="006D1D97" w:rsidP="006D1D97">
      <w:r w:rsidRPr="006F69E0">
        <w:t>Пенсионные активы, находящиеся в доверительном управлении АО "ДО Народного банка Казахстана Halyk Finance", на 1 мая составили 36,74 млрд тенге.</w:t>
      </w:r>
    </w:p>
    <w:p w14:paraId="75DCDFE0" w14:textId="77777777" w:rsidR="006D1D97" w:rsidRPr="006F69E0" w:rsidRDefault="006D1D97" w:rsidP="006D1D97">
      <w:r w:rsidRPr="006F69E0">
        <w:t>Основные инвестиции в структуре портфеля выглядят так: ГЦБ МФ РК – 25,23%, корпоративные облигации эмитентов РК – 14,12%, корпоративные облигации иностранных эмитентов – 10,87%, облигации банков второго уровня РК – 11,78%, паи Exchange Traded Funds (ETF) – 10,04%, акции и депозитарные расписки иностранных эмитентов – 7,30%, ГЦБ иностранных государств – 6,48%, облигации квазигосударственных организаций Республики Казахстан – 6,77%.</w:t>
      </w:r>
    </w:p>
    <w:p w14:paraId="35859B8C" w14:textId="77777777" w:rsidR="006D1D97" w:rsidRPr="006F69E0" w:rsidRDefault="006D1D97" w:rsidP="006D1D97">
      <w:r w:rsidRPr="006F69E0">
        <w:t>В инструменты в национальной валюте инвестировано 60,20% портфеля, в долларах США – 39,80%.</w:t>
      </w:r>
    </w:p>
    <w:p w14:paraId="61AD1769" w14:textId="77777777" w:rsidR="006D1D97" w:rsidRPr="006F69E0" w:rsidRDefault="006D1D97" w:rsidP="006D1D97">
      <w:r w:rsidRPr="006F69E0">
        <w:t>По состоянию на 1 мая 2025 года доходность пенсионных активов ЕНПФ за последние 12 месяцев, распределенная на счета вкладчиков (получателей), составила 16,49%.</w:t>
      </w:r>
    </w:p>
    <w:p w14:paraId="4867F0E9" w14:textId="77777777" w:rsidR="006D1D97" w:rsidRPr="006F69E0" w:rsidRDefault="006D1D97" w:rsidP="006D1D97">
      <w:r w:rsidRPr="006F69E0">
        <w:t>Подробная структура инвестиционных портфелей финансовых инструментов под управлением УИП с указанием эмитентов представлена на сайте ЕНПФ.</w:t>
      </w:r>
    </w:p>
    <w:p w14:paraId="5691E559" w14:textId="77777777" w:rsidR="006D1D97" w:rsidRPr="006F69E0" w:rsidRDefault="006D1D97" w:rsidP="006D1D97">
      <w:r w:rsidRPr="006F69E0">
        <w:lastRenderedPageBreak/>
        <w:t>Напомним, что с 1 июля 2023 года вкладчики могут передать в доверительное управление не более 50% пенсионных накоплений за счет обязательных пенсионных взносов (ОПВ) и обязательных профессиональных пенсионных взносов (ОППВ) без учета порога минимальной достаточности управляющим инвестиционным портфелем (УИП), выбрав такую компанию самостоятельно. Вкладчики, у которых есть добровольные пенсионные накопления, могут передать их УИП в объеме 100%.</w:t>
      </w:r>
    </w:p>
    <w:p w14:paraId="361864D8" w14:textId="77777777" w:rsidR="005A1566" w:rsidRPr="006F69E0" w:rsidRDefault="006D1D97" w:rsidP="006D1D97">
      <w:hyperlink r:id="rId40" w:history="1">
        <w:r w:rsidRPr="006F69E0">
          <w:rPr>
            <w:rStyle w:val="a3"/>
          </w:rPr>
          <w:t>https://inbusiness.kz/ru/news/kuda-vlozheny-pensionnye-dengi-kazahstancev</w:t>
        </w:r>
      </w:hyperlink>
    </w:p>
    <w:p w14:paraId="60E18051" w14:textId="77777777" w:rsidR="006D1D97" w:rsidRPr="006F69E0" w:rsidRDefault="006D1D97" w:rsidP="006D1D97"/>
    <w:p w14:paraId="46049910" w14:textId="77777777" w:rsidR="00111D7C" w:rsidRPr="006F69E0" w:rsidRDefault="00111D7C" w:rsidP="00111D7C">
      <w:pPr>
        <w:pStyle w:val="10"/>
      </w:pPr>
      <w:bookmarkStart w:id="162" w:name="_Toc99271715"/>
      <w:bookmarkStart w:id="163" w:name="_Toc99318660"/>
      <w:bookmarkStart w:id="164" w:name="_Toc165991080"/>
      <w:bookmarkStart w:id="165" w:name="_Toc199311450"/>
      <w:r w:rsidRPr="006F69E0">
        <w:t>Новости пенсионной отрасли стран дальнего зарубежья</w:t>
      </w:r>
      <w:bookmarkEnd w:id="162"/>
      <w:bookmarkEnd w:id="163"/>
      <w:bookmarkEnd w:id="164"/>
      <w:bookmarkEnd w:id="165"/>
    </w:p>
    <w:p w14:paraId="3970DB65" w14:textId="77777777" w:rsidR="00CB0C0E" w:rsidRPr="006F69E0" w:rsidRDefault="00CB0C0E" w:rsidP="00CB0C0E">
      <w:pPr>
        <w:pStyle w:val="2"/>
      </w:pPr>
      <w:bookmarkStart w:id="166" w:name="_Toc199311451"/>
      <w:r w:rsidRPr="006F69E0">
        <w:t>Финмаркет, 27.05.2025, Европейские небанковские финкомпании проверят на прочность</w:t>
      </w:r>
      <w:bookmarkEnd w:id="166"/>
    </w:p>
    <w:p w14:paraId="399D90B4" w14:textId="77777777" w:rsidR="00CB0C0E" w:rsidRPr="006F69E0" w:rsidRDefault="00CB0C0E" w:rsidP="00AF5FF7">
      <w:pPr>
        <w:pStyle w:val="3"/>
      </w:pPr>
      <w:bookmarkStart w:id="167" w:name="_Toc199311452"/>
      <w:r w:rsidRPr="006F69E0">
        <w:t>Регуляторы Евросоюза планируют впервые подвергнуть стресс-тестам финкомпании, не относящиеся к банковскому сектору, в том числе хедж-фонды и фонды прямых инвестиций, пишет Financial Times.</w:t>
      </w:r>
      <w:bookmarkEnd w:id="167"/>
    </w:p>
    <w:p w14:paraId="6CC50927" w14:textId="77777777" w:rsidR="00CB0C0E" w:rsidRPr="006F69E0" w:rsidRDefault="00CB0C0E" w:rsidP="00CB0C0E">
      <w:r w:rsidRPr="006F69E0">
        <w:t>Детали стресс-тестов пока обсуждаются, регуляторы рассчитывают начать их проведение в следующем году, отмечает источник газеты.</w:t>
      </w:r>
    </w:p>
    <w:p w14:paraId="5DFD0D1C" w14:textId="77777777" w:rsidR="00CB0C0E" w:rsidRPr="006F69E0" w:rsidRDefault="00CB0C0E" w:rsidP="00CB0C0E">
      <w:r w:rsidRPr="006F69E0">
        <w:t>Основой стресс-тестов, как ожидается, будут модели, традиционно используемые для оценки последствий возможных кризисов в банковском секторе. Регуляторы хотят проанализировать, как кризис может распространяться по разным сегментам финансовой системы.</w:t>
      </w:r>
    </w:p>
    <w:p w14:paraId="4FECD365" w14:textId="77777777" w:rsidR="00CB0C0E" w:rsidRPr="006F69E0" w:rsidRDefault="00CB0C0E" w:rsidP="00CB0C0E">
      <w:r w:rsidRPr="006F69E0">
        <w:t>Такой шаг, вероятно, вызовет серьезную обеспокоенность хедж-фондов, фондов прямых инвестиций и денежного рынка, которые могут воспринять его как сигнал к будущему ужесточению регулирования, пишет FT.</w:t>
      </w:r>
    </w:p>
    <w:p w14:paraId="4B76BCEE" w14:textId="77777777" w:rsidR="00CB0C0E" w:rsidRPr="006F69E0" w:rsidRDefault="00CB0C0E" w:rsidP="00CB0C0E">
      <w:r w:rsidRPr="006F69E0">
        <w:t>Финкомпании, не относящиеся к банковскому сектору, стали более активными кредиторами после финансового кризиса 2008 года, при том, что они регулируются более мягко, чем банки.</w:t>
      </w:r>
    </w:p>
    <w:p w14:paraId="253ADE3D" w14:textId="77777777" w:rsidR="00CB0C0E" w:rsidRPr="006F69E0" w:rsidRDefault="00CB0C0E" w:rsidP="00CB0C0E">
      <w:r w:rsidRPr="006F69E0">
        <w:t>Согласно данным Европейского центрального банка (ЕЦБ) на конец 2023 года, на долю таких финкомпаний приходилась примерно четверть всего объема кредитов в еврозоне, составлявшего 19 трлн евро. ЕЦБ отмечает, что "все больше и больше кредитов выдается страховыми компаниями и пенсионными фондами".</w:t>
      </w:r>
    </w:p>
    <w:p w14:paraId="5E6C9397" w14:textId="77777777" w:rsidR="00CB0C0E" w:rsidRPr="006F69E0" w:rsidRDefault="00CB0C0E" w:rsidP="00CB0C0E">
      <w:r w:rsidRPr="006F69E0">
        <w:t>Регуляторы обеспокоены, в частности, рисками, которые могут нести в себе связи небанковских финкомпаний с банковской системой. Кредитование таких компаний банками еврозоны увеличилось втрое с 1999 года и достигло 6 трлн евро на конец 2023 года.</w:t>
      </w:r>
    </w:p>
    <w:p w14:paraId="0666E1FF" w14:textId="77777777" w:rsidR="00CB0C0E" w:rsidRPr="006F69E0" w:rsidRDefault="00CB0C0E" w:rsidP="00CB0C0E">
      <w:r w:rsidRPr="006F69E0">
        <w:t>Одним из худших событий в финансовом секторе за последние годы стал крах семейного инвестиционного офиса Archegos Capital Management, который привел к потерям глобальных банков на сумму в общей сложности более $10 млрд.</w:t>
      </w:r>
    </w:p>
    <w:p w14:paraId="33F8BAD2" w14:textId="77777777" w:rsidR="00CB0C0E" w:rsidRDefault="00CB0C0E" w:rsidP="00CB0C0E">
      <w:hyperlink r:id="rId41" w:history="1">
        <w:r w:rsidRPr="006F69E0">
          <w:rPr>
            <w:rStyle w:val="a3"/>
          </w:rPr>
          <w:t>http://www.finmarket.ru/database/news/6404581</w:t>
        </w:r>
      </w:hyperlink>
      <w:r w:rsidRPr="006F69E0">
        <w:t xml:space="preserve"> </w:t>
      </w:r>
    </w:p>
    <w:p w14:paraId="6823D331" w14:textId="77777777" w:rsidR="00DB6995" w:rsidRDefault="00DB6995" w:rsidP="00DB6995">
      <w:pPr>
        <w:pStyle w:val="2"/>
      </w:pPr>
      <w:bookmarkStart w:id="168" w:name="_Toc199311453"/>
      <w:r>
        <w:lastRenderedPageBreak/>
        <w:t>Frank Media, 27.05.2025, Reuters: Норвежский пенсионный фонд не будет распродавать израильские активы</w:t>
      </w:r>
      <w:bookmarkEnd w:id="168"/>
    </w:p>
    <w:p w14:paraId="4169F4E3" w14:textId="77777777" w:rsidR="00DB6995" w:rsidRDefault="00DB6995" w:rsidP="00AF5FF7">
      <w:pPr>
        <w:pStyle w:val="3"/>
      </w:pPr>
      <w:bookmarkStart w:id="169" w:name="_Toc199311454"/>
      <w:r>
        <w:t>Финансовый комитет парламента Норвегии готовится отклонить предложения активистов о полном бойкоте израильских компаний крупнейшим в мире суверенным фондом стоимостью $1,8 трлн, сообщает источник Reuters. По его словам, комитет решил ограничиться исключением только тех компаний, которые напрямую причастны к нарушению международного права на оккупированных палестинских территориях.</w:t>
      </w:r>
      <w:bookmarkEnd w:id="169"/>
    </w:p>
    <w:p w14:paraId="18E48C7F" w14:textId="77777777" w:rsidR="00DB6995" w:rsidRDefault="00DB6995" w:rsidP="00DB6995">
      <w:r>
        <w:t>По данным агентства, по состоянию на конец 2024 года норвежский фонд держал инвестиции на сумму чуть более $2 млрд в 65 израильских компаниях — это всего 0,1% от общего портфеля. Однако парламентарии отклонили требования активистов о тотальном бойкоте всех фирм, ведущих бизнес в спорных регионах.</w:t>
      </w:r>
    </w:p>
    <w:p w14:paraId="12EEAA6C" w14:textId="77777777" w:rsidR="00DB6995" w:rsidRDefault="00DB6995" w:rsidP="00DB6995">
      <w:r>
        <w:t>Источник, знакомый с процессом принятия решения, пояснил разницу в подходах. Если компания реализует стандартную продукцию, которую приобретают израильские поселенцы, это не является основанием для исключения из портфеля. Иная ситуация складывается со специализированными товарами, например, системами слежения, разработанными специально для нужд поселенцев.</w:t>
      </w:r>
    </w:p>
    <w:p w14:paraId="690CB33E" w14:textId="77777777" w:rsidR="00DB6995" w:rsidRDefault="00DB6995" w:rsidP="00DB6995">
      <w:r>
        <w:t>С момента начала конфликта в Газе на норвежский фонд усилилось давление с призывами избавиться от всех активов, связанных с Израилем, Западным берегом и сектором Газа. Подобные меры потребовали бы продажи активов на миллиарды долларов в крупных западных брендах, многие из которых уже стали объектами потребительских бойкотов, особенно в мусульманских странах.</w:t>
      </w:r>
    </w:p>
    <w:p w14:paraId="274552B4" w14:textId="77777777" w:rsidR="00DB6995" w:rsidRDefault="00DB6995" w:rsidP="00DB6995">
      <w:r>
        <w:t>Активисты требовали повторить сценарий 2022 года, когда фонд за три дня почти полностью избавился от российских активов после начала военного конфликта на Украине. Однако норвежские парламентарии выбрали более избирательный подход, отказавшись от общего запрета на израильские фирмы или международные корпорации исключительно из-за присутствия их товаров на спорных территориях.</w:t>
      </w:r>
    </w:p>
    <w:p w14:paraId="29827C90" w14:textId="77777777" w:rsidR="00DB6995" w:rsidRDefault="00DB6995" w:rsidP="00DB6995">
      <w:r>
        <w:t>В настоящее время фонд, руководствуясь этическими принципами, исключил 11 компаний за содействие израильской оккупации. Последней в этом списке стала израильская сеть АЗС Paz, внесенная в черный список в начале мая. Международный суд ООН признал в прошлом году израильскую оккупацию палестинских земель незаконной и потребовал немедленного прекращения, однако Тель-Авив отверг это решение как предвзятое.</w:t>
      </w:r>
    </w:p>
    <w:p w14:paraId="0DF16A7F" w14:textId="77777777" w:rsidR="00DB6995" w:rsidRDefault="00DB6995" w:rsidP="00DB6995">
      <w:r>
        <w:t>Окончательное голосование по этому вопросу запланировано на 4 июня в рамках обсуждения ежегодного отчета о деятельности фонда. Ожидается, что депутаты будут придерживаться партийных позиций, сформулированных финансовым комитетом. Решение привлечет пристальное внимание, поскольку норвежский фонд контролирует 1,5% мировых акций в 9000 тысячах компаний и считается образцом в сфере ответственного инвестирования.</w:t>
      </w:r>
    </w:p>
    <w:p w14:paraId="018F36E0" w14:textId="77777777" w:rsidR="00DB6995" w:rsidRDefault="00DB6995" w:rsidP="00DB6995">
      <w:r>
        <w:t>Параллельно комитет подтвердил сохранение запрета на вложения в оборонных подрядчиков, производящих компоненты для ядерного оружия, включая Lockheed Martin, Boeing и Airbus. Несмотря на изменившуюся ситуацию безопасности после начала конфликта на Украине, большинство парламентариев выступило против снятия ограничений, опасаясь усложнения управления этическими рисками фонда.</w:t>
      </w:r>
    </w:p>
    <w:p w14:paraId="6E38CD58" w14:textId="77777777" w:rsidR="00DB6995" w:rsidRPr="006F69E0" w:rsidRDefault="00DB6995" w:rsidP="00DB6995">
      <w:hyperlink r:id="rId42" w:history="1">
        <w:r w:rsidRPr="000A66A1">
          <w:rPr>
            <w:rStyle w:val="a3"/>
          </w:rPr>
          <w:t>https://frankmedia.ru/203252</w:t>
        </w:r>
      </w:hyperlink>
      <w:r>
        <w:t xml:space="preserve"> </w:t>
      </w:r>
    </w:p>
    <w:p w14:paraId="142A9BFD" w14:textId="77777777" w:rsidR="005A1566" w:rsidRPr="006F69E0" w:rsidRDefault="005A1566" w:rsidP="005A1566">
      <w:pPr>
        <w:pStyle w:val="2"/>
      </w:pPr>
      <w:bookmarkStart w:id="170" w:name="_Toc199311455"/>
      <w:bookmarkEnd w:id="113"/>
      <w:r w:rsidRPr="006F69E0">
        <w:t>Интерфакс, 27.05.2025, Крупнейший пенсионный фонд США в I квартале сократил доли в Apple и нарастил в McDonald's</w:t>
      </w:r>
      <w:bookmarkEnd w:id="170"/>
    </w:p>
    <w:p w14:paraId="41AEF108" w14:textId="77777777" w:rsidR="005A1566" w:rsidRPr="006F69E0" w:rsidRDefault="005A1566" w:rsidP="00AF5FF7">
      <w:pPr>
        <w:pStyle w:val="3"/>
      </w:pPr>
      <w:bookmarkStart w:id="171" w:name="_Toc199311456"/>
      <w:r w:rsidRPr="006F69E0">
        <w:t>California Public Employees' Retirement System (Calpers), крупнейший пенсионный фонд США, в первом квартале продал часть акций Apple Inc., но нарастил доли в Meta (признана в РФ экстремистской организацией и запрещена), Advanced Micro Devices и McDonald's Corp..</w:t>
      </w:r>
      <w:bookmarkEnd w:id="171"/>
    </w:p>
    <w:p w14:paraId="6F619B9E" w14:textId="77777777" w:rsidR="005A1566" w:rsidRPr="006F69E0" w:rsidRDefault="005A1566" w:rsidP="005A1566">
      <w:r w:rsidRPr="006F69E0">
        <w:t>Согласно поданным в Комиссию по ценным бумагам и биржам (SEC) США документам, Calpers в январе-марте продал 5,1 млн акций Apple, сократив пакет до 34,7 млн.</w:t>
      </w:r>
    </w:p>
    <w:p w14:paraId="0E9BE2D4" w14:textId="77777777" w:rsidR="005A1566" w:rsidRPr="006F69E0" w:rsidRDefault="005A1566" w:rsidP="005A1566">
      <w:r w:rsidRPr="006F69E0">
        <w:t>Доля в Meta выросла на 579,15 тыс. акций до 5,5 млн, в AMD – на 325,18 тыс. до 3,3 млн, в McDonald's – на 494,29 тыс. до 3,5 млн.</w:t>
      </w:r>
    </w:p>
    <w:p w14:paraId="0D599E2F" w14:textId="77777777" w:rsidR="005A1566" w:rsidRPr="006F69E0" w:rsidRDefault="005A1566" w:rsidP="005A1566">
      <w:r w:rsidRPr="006F69E0">
        <w:t>"Инвестиции Calpers в публичные активы ориентируются на индексы, оптимизированы с помощью стратегий систематического и количественного инвестирования, и события какого-либо периода на них не влияют, - заявил фонд изданию Barron's в ответ на запрос комментариев. - В связи с этим мы, как правило, не даем комментариев относительно конкретных сделок или компонентов портфеля. Наша команда продолжит оценивать общую рыночную конъюнктуру".</w:t>
      </w:r>
    </w:p>
    <w:p w14:paraId="42162945" w14:textId="77777777" w:rsidR="005A1566" w:rsidRPr="006F69E0" w:rsidRDefault="005A1566" w:rsidP="005A1566">
      <w:r w:rsidRPr="006F69E0">
        <w:t>Calpers управляет активами более чем на $540 млрд.</w:t>
      </w:r>
    </w:p>
    <w:p w14:paraId="673A1EBF" w14:textId="77777777" w:rsidR="00CA32BC" w:rsidRPr="006F69E0" w:rsidRDefault="005A1566" w:rsidP="005A1566">
      <w:hyperlink r:id="rId43" w:history="1">
        <w:r w:rsidRPr="006F69E0">
          <w:rPr>
            <w:rStyle w:val="a3"/>
          </w:rPr>
          <w:t>https://www.interfax.ru/world/1028004</w:t>
        </w:r>
      </w:hyperlink>
    </w:p>
    <w:p w14:paraId="3BBA67B1" w14:textId="77777777" w:rsidR="009F03B7" w:rsidRPr="006F69E0" w:rsidRDefault="009F03B7" w:rsidP="009F03B7">
      <w:pPr>
        <w:pStyle w:val="2"/>
      </w:pPr>
      <w:bookmarkStart w:id="172" w:name="_Toc199311457"/>
      <w:r w:rsidRPr="006F69E0">
        <w:t>Investing.com, 27.05.2025, Пенсионные фонды поддерживают чилийские акции рекордными притоками в апреле</w:t>
      </w:r>
      <w:bookmarkEnd w:id="172"/>
    </w:p>
    <w:p w14:paraId="7928D720" w14:textId="77777777" w:rsidR="009F03B7" w:rsidRPr="006F69E0" w:rsidRDefault="009F03B7" w:rsidP="00AF5FF7">
      <w:pPr>
        <w:pStyle w:val="3"/>
      </w:pPr>
      <w:bookmarkStart w:id="173" w:name="_Toc199311458"/>
      <w:r w:rsidRPr="006F69E0">
        <w:t>По данным JPMorgan, пенсионные фонды продолжили покупать чилийские акции на фоне ралли, при этом чистые покупки достигли рекордных $334,7 миллионов в апреле, что стало самым высоким месячным притоком с декабря 2023 года. Инвестиции пенсионных фондов в местные акции увеличили их долю в общем объеме активов под управлением (AUM) с 7,6% в марте до 7,9% в апреле, хотя это все еще ниже уровней выше 9%, наблюдавшихся в 2017 году.</w:t>
      </w:r>
      <w:bookmarkEnd w:id="173"/>
    </w:p>
    <w:p w14:paraId="2ED1E10F" w14:textId="77777777" w:rsidR="009F03B7" w:rsidRPr="006F69E0" w:rsidRDefault="009F03B7" w:rsidP="009F03B7">
      <w:r w:rsidRPr="006F69E0">
        <w:t>Banco de Chile стал главным выбором пенсионных фондов, привлекая притоки в размере $105,9 миллионов, опережая LATAM Авиакомпании и Cencosud, которые привлекли $71,9 миллионов и $33,0 миллионов соответственно. С другой стороны, наибольшие изъятия наблюдались в Entel, Engie Chile и SQM, с оттоками в размере $9,2 миллионов, $7,4 миллионов и $3,3 миллионов соответственно.</w:t>
      </w:r>
    </w:p>
    <w:p w14:paraId="44B3CECC" w14:textId="77777777" w:rsidR="009F03B7" w:rsidRPr="006F69E0" w:rsidRDefault="009F03B7" w:rsidP="009F03B7">
      <w:r w:rsidRPr="006F69E0">
        <w:t xml:space="preserve">В то время как пенсионные фонды увеличили свои вложения в чилийские акции, чилийские взаимные фонды сделали шаг назад, изменив положительную тенденцию потоков последних месяцев с оттоками на общую сумму $6,7 миллионов. Несмотря на это, их доля в местных акциях выросла до 2,6% в апреле. Взаимные фонды отдали предпочтение Enel Chile, LATAM Авиакомпании и Falabella Chile, с притоками в </w:t>
      </w:r>
      <w:r w:rsidRPr="006F69E0">
        <w:lastRenderedPageBreak/>
        <w:t>размере $17,1 миллионов, $13,5 миллионов и $7,8 миллионов соответственно. И наоборот, они продали значительные позиции в CMPC, Vapores и Banco de Chile.</w:t>
      </w:r>
    </w:p>
    <w:p w14:paraId="4111337D" w14:textId="77777777" w:rsidR="009F03B7" w:rsidRPr="006F69E0" w:rsidRDefault="009F03B7" w:rsidP="009F03B7">
      <w:r w:rsidRPr="006F69E0">
        <w:t>В соседней Колумбии пенсионные фонды изменили недавнюю тенденцию оттоков, став чистыми покупателями с инвестициями на общую сумму $25,2 миллионов. Однако средний дневной объем торгов (ADTV) колумбийского рынка в размере $34,9 миллионов остался ниже его 10-летнего исторического среднего значения. Между тем, пенсионные фонды Перу сообщили о AUM в размере $29,3 миллиардов, из которых 16,9% инвестировано в местные акции.</w:t>
      </w:r>
    </w:p>
    <w:p w14:paraId="4BF111E9" w14:textId="77777777" w:rsidR="005A1566" w:rsidRPr="006F69E0" w:rsidRDefault="009F03B7" w:rsidP="009F03B7">
      <w:hyperlink r:id="rId44" w:history="1">
        <w:r w:rsidRPr="006F69E0">
          <w:rPr>
            <w:rStyle w:val="a3"/>
          </w:rPr>
          <w:t>https://ru.investing.com/news/stock-market-news/article-93CH-2774755</w:t>
        </w:r>
      </w:hyperlink>
    </w:p>
    <w:p w14:paraId="4E431051" w14:textId="77777777" w:rsidR="00C934B6" w:rsidRPr="0090779C" w:rsidRDefault="00C934B6" w:rsidP="00C934B6"/>
    <w:sectPr w:rsidR="00C934B6" w:rsidRPr="0090779C"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8D17" w14:textId="77777777" w:rsidR="00AF35DC" w:rsidRDefault="00AF35DC">
      <w:r>
        <w:separator/>
      </w:r>
    </w:p>
  </w:endnote>
  <w:endnote w:type="continuationSeparator" w:id="0">
    <w:p w14:paraId="493F5218" w14:textId="77777777" w:rsidR="00AF35DC" w:rsidRDefault="00AF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00A9" w14:textId="77777777" w:rsidR="004F364C" w:rsidRPr="00D64E5C" w:rsidRDefault="004F364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0E7FCB" w:rsidRPr="000E7FCB">
      <w:rPr>
        <w:rFonts w:ascii="Cambria" w:hAnsi="Cambria"/>
        <w:b/>
        <w:noProof/>
      </w:rPr>
      <w:t>4</w:t>
    </w:r>
    <w:r w:rsidRPr="00CB47BF">
      <w:rPr>
        <w:b/>
      </w:rPr>
      <w:fldChar w:fldCharType="end"/>
    </w:r>
  </w:p>
  <w:p w14:paraId="46C500A7" w14:textId="77777777" w:rsidR="004F364C" w:rsidRPr="00D15988" w:rsidRDefault="004F364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050F" w14:textId="77777777" w:rsidR="00AF35DC" w:rsidRDefault="00AF35DC">
      <w:r>
        <w:separator/>
      </w:r>
    </w:p>
  </w:footnote>
  <w:footnote w:type="continuationSeparator" w:id="0">
    <w:p w14:paraId="16D8733D" w14:textId="77777777" w:rsidR="00AF35DC" w:rsidRDefault="00AF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0112" w14:textId="77777777" w:rsidR="004F364C" w:rsidRDefault="00000000" w:rsidP="00122493">
    <w:pPr>
      <w:tabs>
        <w:tab w:val="left" w:pos="555"/>
        <w:tab w:val="right" w:pos="9071"/>
      </w:tabs>
      <w:jc w:val="center"/>
    </w:pPr>
    <w:r>
      <w:rPr>
        <w:noProof/>
      </w:rPr>
      <w:pict w14:anchorId="34E60D6D">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58BD9278" w14:textId="77777777" w:rsidR="004F364C" w:rsidRPr="000C041B" w:rsidRDefault="004F364C" w:rsidP="00122493">
                <w:pPr>
                  <w:ind w:right="423"/>
                  <w:jc w:val="center"/>
                  <w:rPr>
                    <w:rFonts w:cs="Arial"/>
                    <w:b/>
                    <w:color w:val="EEECE1"/>
                    <w:sz w:val="6"/>
                    <w:szCs w:val="6"/>
                  </w:rPr>
                </w:pPr>
                <w:r w:rsidRPr="000C041B">
                  <w:rPr>
                    <w:rFonts w:cs="Arial"/>
                    <w:b/>
                    <w:color w:val="EEECE1"/>
                    <w:sz w:val="6"/>
                    <w:szCs w:val="6"/>
                  </w:rPr>
                  <w:t xml:space="preserve">        </w:t>
                </w:r>
              </w:p>
              <w:p w14:paraId="7BA8DDA2" w14:textId="77777777" w:rsidR="004F364C" w:rsidRPr="00D15988" w:rsidRDefault="004F364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84B7A1A" w14:textId="77777777" w:rsidR="004F364C" w:rsidRPr="007336C7" w:rsidRDefault="004F364C" w:rsidP="00122493">
                <w:pPr>
                  <w:ind w:right="423"/>
                  <w:rPr>
                    <w:rFonts w:cs="Arial"/>
                  </w:rPr>
                </w:pPr>
              </w:p>
              <w:p w14:paraId="229800CD" w14:textId="77777777" w:rsidR="004F364C" w:rsidRPr="00267F53" w:rsidRDefault="004F364C" w:rsidP="00122493"/>
            </w:txbxContent>
          </v:textbox>
        </v:roundrect>
      </w:pict>
    </w:r>
    <w:r w:rsidR="004F364C">
      <w:t xml:space="preserve">             </w:t>
    </w:r>
  </w:p>
  <w:p w14:paraId="3DE8E2C9" w14:textId="77777777" w:rsidR="004F364C" w:rsidRDefault="004F364C"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35D7D">
      <w:rPr>
        <w:noProof/>
      </w:rPr>
      <w:pict w14:anchorId="789DC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82050">
    <w:abstractNumId w:val="25"/>
  </w:num>
  <w:num w:numId="2" w16cid:durableId="793402061">
    <w:abstractNumId w:val="12"/>
  </w:num>
  <w:num w:numId="3" w16cid:durableId="1446579465">
    <w:abstractNumId w:val="27"/>
  </w:num>
  <w:num w:numId="4" w16cid:durableId="1852529772">
    <w:abstractNumId w:val="17"/>
  </w:num>
  <w:num w:numId="5" w16cid:durableId="148443177">
    <w:abstractNumId w:val="18"/>
  </w:num>
  <w:num w:numId="6" w16cid:durableId="12353584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710635">
    <w:abstractNumId w:val="24"/>
  </w:num>
  <w:num w:numId="8" w16cid:durableId="107622127">
    <w:abstractNumId w:val="21"/>
  </w:num>
  <w:num w:numId="9" w16cid:durableId="63576674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2166951">
    <w:abstractNumId w:val="16"/>
  </w:num>
  <w:num w:numId="11" w16cid:durableId="114061208">
    <w:abstractNumId w:val="15"/>
  </w:num>
  <w:num w:numId="12" w16cid:durableId="252592802">
    <w:abstractNumId w:val="10"/>
  </w:num>
  <w:num w:numId="13" w16cid:durableId="14039318">
    <w:abstractNumId w:val="9"/>
  </w:num>
  <w:num w:numId="14" w16cid:durableId="890923688">
    <w:abstractNumId w:val="7"/>
  </w:num>
  <w:num w:numId="15" w16cid:durableId="557516340">
    <w:abstractNumId w:val="6"/>
  </w:num>
  <w:num w:numId="16" w16cid:durableId="1716661503">
    <w:abstractNumId w:val="5"/>
  </w:num>
  <w:num w:numId="17" w16cid:durableId="1546287582">
    <w:abstractNumId w:val="4"/>
  </w:num>
  <w:num w:numId="18" w16cid:durableId="2124568230">
    <w:abstractNumId w:val="8"/>
  </w:num>
  <w:num w:numId="19" w16cid:durableId="1377118180">
    <w:abstractNumId w:val="3"/>
  </w:num>
  <w:num w:numId="20" w16cid:durableId="812021034">
    <w:abstractNumId w:val="2"/>
  </w:num>
  <w:num w:numId="21" w16cid:durableId="42411143">
    <w:abstractNumId w:val="1"/>
  </w:num>
  <w:num w:numId="22" w16cid:durableId="150298499">
    <w:abstractNumId w:val="0"/>
  </w:num>
  <w:num w:numId="23" w16cid:durableId="994335599">
    <w:abstractNumId w:val="19"/>
  </w:num>
  <w:num w:numId="24" w16cid:durableId="1766030983">
    <w:abstractNumId w:val="26"/>
  </w:num>
  <w:num w:numId="25" w16cid:durableId="1485006584">
    <w:abstractNumId w:val="20"/>
  </w:num>
  <w:num w:numId="26" w16cid:durableId="7174936">
    <w:abstractNumId w:val="13"/>
  </w:num>
  <w:num w:numId="27" w16cid:durableId="1197812559">
    <w:abstractNumId w:val="11"/>
  </w:num>
  <w:num w:numId="28" w16cid:durableId="798453821">
    <w:abstractNumId w:val="22"/>
  </w:num>
  <w:num w:numId="29" w16cid:durableId="2122725912">
    <w:abstractNumId w:val="23"/>
  </w:num>
  <w:num w:numId="30" w16cid:durableId="43650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1F7"/>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6C0"/>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15"/>
    <w:rsid w:val="00071D93"/>
    <w:rsid w:val="000720C5"/>
    <w:rsid w:val="000726EE"/>
    <w:rsid w:val="00072BE2"/>
    <w:rsid w:val="00073070"/>
    <w:rsid w:val="00073671"/>
    <w:rsid w:val="0007372A"/>
    <w:rsid w:val="00073790"/>
    <w:rsid w:val="000749A3"/>
    <w:rsid w:val="00074C68"/>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A66"/>
    <w:rsid w:val="000C0D03"/>
    <w:rsid w:val="000C1330"/>
    <w:rsid w:val="000C1348"/>
    <w:rsid w:val="000C16F7"/>
    <w:rsid w:val="000C1709"/>
    <w:rsid w:val="000C1A46"/>
    <w:rsid w:val="000C2290"/>
    <w:rsid w:val="000C2327"/>
    <w:rsid w:val="000C3979"/>
    <w:rsid w:val="000C4EE4"/>
    <w:rsid w:val="000C4FE3"/>
    <w:rsid w:val="000C5BB6"/>
    <w:rsid w:val="000C5F09"/>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E7FCB"/>
    <w:rsid w:val="000F0114"/>
    <w:rsid w:val="000F0292"/>
    <w:rsid w:val="000F0750"/>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3896"/>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236"/>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5695"/>
    <w:rsid w:val="001E600C"/>
    <w:rsid w:val="001E68AF"/>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2A4C"/>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63B"/>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64FB"/>
    <w:rsid w:val="002D0281"/>
    <w:rsid w:val="002D0E4C"/>
    <w:rsid w:val="002D1C5F"/>
    <w:rsid w:val="002D297B"/>
    <w:rsid w:val="002D3427"/>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E6A79"/>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1D2"/>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3D4"/>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8F7"/>
    <w:rsid w:val="003B6E15"/>
    <w:rsid w:val="003B7033"/>
    <w:rsid w:val="003B77A4"/>
    <w:rsid w:val="003B7B7F"/>
    <w:rsid w:val="003B7E30"/>
    <w:rsid w:val="003B7E70"/>
    <w:rsid w:val="003C0CF8"/>
    <w:rsid w:val="003C17F9"/>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B40"/>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4C"/>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049"/>
    <w:rsid w:val="005A012F"/>
    <w:rsid w:val="005A0193"/>
    <w:rsid w:val="005A0F2F"/>
    <w:rsid w:val="005A0F44"/>
    <w:rsid w:val="005A109F"/>
    <w:rsid w:val="005A10F5"/>
    <w:rsid w:val="005A12E6"/>
    <w:rsid w:val="005A156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3FBD"/>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310"/>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1D97"/>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69E0"/>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2ED"/>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4E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5D99"/>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331C"/>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0A24"/>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816"/>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838"/>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2F17"/>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3B7"/>
    <w:rsid w:val="009F0836"/>
    <w:rsid w:val="009F0EF1"/>
    <w:rsid w:val="009F1562"/>
    <w:rsid w:val="009F2121"/>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1DC1"/>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5DC"/>
    <w:rsid w:val="00AF362E"/>
    <w:rsid w:val="00AF37B2"/>
    <w:rsid w:val="00AF3B9C"/>
    <w:rsid w:val="00AF52CC"/>
    <w:rsid w:val="00AF5FF7"/>
    <w:rsid w:val="00AF603C"/>
    <w:rsid w:val="00AF6323"/>
    <w:rsid w:val="00AF6AB8"/>
    <w:rsid w:val="00AF6D79"/>
    <w:rsid w:val="00B001C7"/>
    <w:rsid w:val="00B0118C"/>
    <w:rsid w:val="00B013F1"/>
    <w:rsid w:val="00B01BEA"/>
    <w:rsid w:val="00B020C6"/>
    <w:rsid w:val="00B031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A6B"/>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5E9D"/>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78C"/>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5D7D"/>
    <w:rsid w:val="00C362E7"/>
    <w:rsid w:val="00C36DED"/>
    <w:rsid w:val="00C37083"/>
    <w:rsid w:val="00C378BC"/>
    <w:rsid w:val="00C409CC"/>
    <w:rsid w:val="00C40A17"/>
    <w:rsid w:val="00C41661"/>
    <w:rsid w:val="00C421C3"/>
    <w:rsid w:val="00C42E4F"/>
    <w:rsid w:val="00C43910"/>
    <w:rsid w:val="00C441DE"/>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4B6"/>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3DC3"/>
    <w:rsid w:val="00CA45E3"/>
    <w:rsid w:val="00CA46B5"/>
    <w:rsid w:val="00CA4716"/>
    <w:rsid w:val="00CA6A19"/>
    <w:rsid w:val="00CA7006"/>
    <w:rsid w:val="00CA71CB"/>
    <w:rsid w:val="00CB0C0E"/>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14AB"/>
    <w:rsid w:val="00D2237B"/>
    <w:rsid w:val="00D231F2"/>
    <w:rsid w:val="00D23F10"/>
    <w:rsid w:val="00D240CA"/>
    <w:rsid w:val="00D25B8A"/>
    <w:rsid w:val="00D25E14"/>
    <w:rsid w:val="00D26737"/>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452"/>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87CE5"/>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995"/>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10FE"/>
    <w:rsid w:val="00E0273A"/>
    <w:rsid w:val="00E02825"/>
    <w:rsid w:val="00E03345"/>
    <w:rsid w:val="00E04DFD"/>
    <w:rsid w:val="00E04EBE"/>
    <w:rsid w:val="00E0606B"/>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C7F"/>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4B3"/>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32C"/>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095"/>
    <w:rsid w:val="00F64B77"/>
    <w:rsid w:val="00F64F5B"/>
    <w:rsid w:val="00F660C1"/>
    <w:rsid w:val="00F67E08"/>
    <w:rsid w:val="00F70B9A"/>
    <w:rsid w:val="00F70C20"/>
    <w:rsid w:val="00F70FA5"/>
    <w:rsid w:val="00F723E1"/>
    <w:rsid w:val="00F726CA"/>
    <w:rsid w:val="00F736E9"/>
    <w:rsid w:val="00F7387B"/>
    <w:rsid w:val="00F73EF8"/>
    <w:rsid w:val="00F74F5B"/>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3F9"/>
    <w:rsid w:val="00FA063F"/>
    <w:rsid w:val="00FA0999"/>
    <w:rsid w:val="00FA0FB2"/>
    <w:rsid w:val="00FA10D8"/>
    <w:rsid w:val="00FA1138"/>
    <w:rsid w:val="00FA13B3"/>
    <w:rsid w:val="00FA151C"/>
    <w:rsid w:val="00FA1AFD"/>
    <w:rsid w:val="00FA2E13"/>
    <w:rsid w:val="00FA3D6D"/>
    <w:rsid w:val="00FA426A"/>
    <w:rsid w:val="00FA567E"/>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5B51F"/>
  <w15:docId w15:val="{70111032-510B-2347-905A-9D8D8BAC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7C4E14"/>
    <w:rPr>
      <w:color w:val="605E5C"/>
      <w:shd w:val="clear" w:color="auto" w:fill="E1DFDD"/>
    </w:rPr>
  </w:style>
  <w:style w:type="paragraph" w:customStyle="1" w:styleId="DocumentBody">
    <w:name w:val="DocumentBody"/>
    <w:basedOn w:val="a"/>
    <w:link w:val="DocumentBody0"/>
    <w:qFormat/>
    <w:rsid w:val="001E68AF"/>
    <w:pPr>
      <w:ind w:firstLine="567"/>
    </w:pPr>
    <w:rPr>
      <w:rFonts w:ascii="Arial" w:eastAsia="Calibri" w:hAnsi="Arial"/>
      <w:sz w:val="18"/>
      <w:szCs w:val="20"/>
      <w:lang w:eastAsia="en-US"/>
    </w:rPr>
  </w:style>
  <w:style w:type="character" w:customStyle="1" w:styleId="DocumentBody0">
    <w:name w:val="DocumentBody Знак"/>
    <w:link w:val="DocumentBody"/>
    <w:rsid w:val="001E68AF"/>
    <w:rPr>
      <w:rFonts w:ascii="Arial" w:eastAsia="Calibri" w:hAnsi="Arial"/>
      <w:sz w:val="18"/>
      <w:lang w:val="ru-RU" w:eastAsia="en-US"/>
    </w:rPr>
  </w:style>
  <w:style w:type="character" w:customStyle="1" w:styleId="NavigationLink">
    <w:name w:val="Navigation_Link"/>
    <w:uiPriority w:val="1"/>
    <w:qFormat/>
    <w:rsid w:val="001E68AF"/>
    <w:rPr>
      <w:rFonts w:ascii="Arial" w:hAnsi="Arial"/>
      <w:color w:val="0000FF"/>
      <w:sz w:val="18"/>
      <w:u w:val="single"/>
    </w:rPr>
  </w:style>
  <w:style w:type="character" w:customStyle="1" w:styleId="DocumentDate">
    <w:name w:val="Document_Date"/>
    <w:uiPriority w:val="1"/>
    <w:qFormat/>
    <w:rsid w:val="001E68AF"/>
    <w:rPr>
      <w:rFonts w:ascii="Arial" w:hAnsi="Arial"/>
      <w:b w:val="0"/>
      <w:sz w:val="16"/>
    </w:rPr>
  </w:style>
  <w:style w:type="character" w:customStyle="1" w:styleId="DocumentSource">
    <w:name w:val="Document_Source"/>
    <w:uiPriority w:val="1"/>
    <w:qFormat/>
    <w:rsid w:val="001E68AF"/>
    <w:rPr>
      <w:rFonts w:ascii="Arial" w:hAnsi="Arial"/>
      <w:b w:val="0"/>
      <w:sz w:val="16"/>
    </w:rPr>
  </w:style>
  <w:style w:type="character" w:customStyle="1" w:styleId="DocumentName">
    <w:name w:val="Document_Name"/>
    <w:uiPriority w:val="1"/>
    <w:qFormat/>
    <w:rsid w:val="001E68AF"/>
    <w:rPr>
      <w:rFonts w:ascii="Arial" w:hAnsi="Arial"/>
      <w:b w:val="0"/>
      <w:sz w:val="24"/>
    </w:rPr>
  </w:style>
  <w:style w:type="paragraph" w:customStyle="1" w:styleId="DocumentAuthor">
    <w:name w:val="DocumentAuthor"/>
    <w:basedOn w:val="a"/>
    <w:next w:val="a"/>
    <w:link w:val="DocumentAuthorChar"/>
    <w:qFormat/>
    <w:rsid w:val="00103896"/>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103896"/>
    <w:rPr>
      <w:rFonts w:ascii="Arial" w:eastAsia="Calibri" w:hAnsi="Arial"/>
      <w:sz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503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72735797">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5698890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25445494">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novosti-partnerov/24050949" TargetMode="External"/><Relationship Id="rId13" Type="http://schemas.openxmlformats.org/officeDocument/2006/relationships/hyperlink" Target="https://spb.vedomosti.ru/economics/news/2025/05/27/1113126-vlozheniya-peterburzhtsev-v-fondi" TargetMode="External"/><Relationship Id="rId18" Type="http://schemas.openxmlformats.org/officeDocument/2006/relationships/hyperlink" Target="https://regions.ru/obschestvo/uslugi-po-raschetu-pensionnyh-vznosov-mogut-osvobodit-ot-nds" TargetMode="External"/><Relationship Id="rId26" Type="http://schemas.openxmlformats.org/officeDocument/2006/relationships/hyperlink" Target="https://www.gazeta.ru/social/news/2025/05/27/25887200.shtml" TargetMode="External"/><Relationship Id="rId39" Type="http://schemas.openxmlformats.org/officeDocument/2006/relationships/hyperlink" Target="https://pkzsk.info/enpf-obnarodoval-dannye-po-investicionnym-portfelyam-pensionnykh-aktivov-na-1-maya-2025-goda/" TargetMode="External"/><Relationship Id="rId3" Type="http://schemas.openxmlformats.org/officeDocument/2006/relationships/settings" Target="settings.xml"/><Relationship Id="rId21" Type="http://schemas.openxmlformats.org/officeDocument/2006/relationships/hyperlink" Target="https://companies.rbc.ru/news/ZSMpr7jNhb/ekspert-rasskazala-kak-povyisit-koeffitsient-zamescheniya-na-pensii/" TargetMode="External"/><Relationship Id="rId34" Type="http://schemas.openxmlformats.org/officeDocument/2006/relationships/hyperlink" Target="https://www.bankdelo.ru/fingram/news/pub/12505" TargetMode="External"/><Relationship Id="rId42" Type="http://schemas.openxmlformats.org/officeDocument/2006/relationships/hyperlink" Target="https://frankmedia.ru/203252"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vedomosti.ru/press_releases/2025/05/27/ekspert-galina-morozova-na-ploschadke-investfunds-forum-rasskazala-kak-povisit-koeffitsient-zamescheniya-na-pensii-u-rossiyan" TargetMode="External"/><Relationship Id="rId17" Type="http://schemas.openxmlformats.org/officeDocument/2006/relationships/hyperlink" Target="https://pensiya.pro/news/stali-izvestny-vozmozhnye-parametry-detskoj-programmy-sberezhenij/" TargetMode="External"/><Relationship Id="rId25" Type="http://schemas.openxmlformats.org/officeDocument/2006/relationships/hyperlink" Target="https://mosregtoday.ru/news/interesnoe/pensii-dlja-rodivshihsja-posle-1995-goda-rossijan-predlozhili-otmenit-v-gosdume-zhestko-otreagirovali-na-initsiativu/" TargetMode="External"/><Relationship Id="rId33" Type="http://schemas.openxmlformats.org/officeDocument/2006/relationships/hyperlink" Target="https://www.vedomosti.ru/analytics/trends/articles/2025/05/28/1113206-est-li-riski-chrezmernogo-pereohlazhdeniya-rossiiskoi-ekonomiki?from=newsline_vedomosti" TargetMode="External"/><Relationship Id="rId38" Type="http://schemas.openxmlformats.org/officeDocument/2006/relationships/hyperlink" Target="https://aif.by/social/mintruda_za_god_rabotayushchih_pensionerov_v_belarusi_stalo_na_6_bolsh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ss.ru/ekonomika/24065799" TargetMode="External"/><Relationship Id="rId20" Type="http://schemas.openxmlformats.org/officeDocument/2006/relationships/hyperlink" Target="https://www.gazeta.ru/business/news/2025/05/27/25877108.shtml" TargetMode="External"/><Relationship Id="rId29" Type="http://schemas.openxmlformats.org/officeDocument/2006/relationships/hyperlink" Target="https://konkurent.ru/article/77599" TargetMode="External"/><Relationship Id="rId41" Type="http://schemas.openxmlformats.org/officeDocument/2006/relationships/hyperlink" Target="http://www.finmarket.ru/database/news/64045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231" TargetMode="External"/><Relationship Id="rId24" Type="http://schemas.openxmlformats.org/officeDocument/2006/relationships/hyperlink" Target="https://www.belpressa.ru/ekonomics/finansy/68853.html" TargetMode="External"/><Relationship Id="rId32" Type="http://schemas.openxmlformats.org/officeDocument/2006/relationships/hyperlink" Target="https://www.gazeta.ru/business/news/2025/05/28/25886414.shtml" TargetMode="External"/><Relationship Id="rId37" Type="http://schemas.openxmlformats.org/officeDocument/2006/relationships/hyperlink" Target="https://www.finversia.ru/news/markets/v-polzu-ukrepleniya-rublya-igraet-faktor-nalogovykh-vyplat-i-sezonnosti-153445" TargetMode="External"/><Relationship Id="rId40" Type="http://schemas.openxmlformats.org/officeDocument/2006/relationships/hyperlink" Target="https://inbusiness.kz/ru/news/kuda-vlozheny-pensionnye-dengi-kazahstancev"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nterfax.ru/business/1027966" TargetMode="External"/><Relationship Id="rId23" Type="http://schemas.openxmlformats.org/officeDocument/2006/relationships/hyperlink" Target="https://gtrk-kaluga.ru/news/obschestvo/news-54961" TargetMode="External"/><Relationship Id="rId28" Type="http://schemas.openxmlformats.org/officeDocument/2006/relationships/hyperlink" Target="https://pensiya.pro/news/voennye-pensii-v-2025-godu-uvelichat-bolshe-zaplanirovannogo/" TargetMode="External"/><Relationship Id="rId36" Type="http://schemas.openxmlformats.org/officeDocument/2006/relationships/hyperlink" Target="https://iz.ru/1893427/2025-05-27/rossiiane-rasskazali-o-tceliakh-nakoplenii-na-budushchee-rebenka" TargetMode="External"/><Relationship Id="rId10" Type="http://schemas.openxmlformats.org/officeDocument/2006/relationships/hyperlink" Target="https://lionsharecitynews.ru/obem-vlozhenij-rossiyan-v-negosudarstvennye-pensionnye-fondy-vyrosli-na-80/" TargetMode="External"/><Relationship Id="rId19" Type="http://schemas.openxmlformats.org/officeDocument/2006/relationships/hyperlink" Target="https://pensiya.pro/kak-doveryat-npf-i-vyplatyat-li-subsidiyu-ip-otvechaem-na-voprosy-o-programme-dolgosrochnyh-sberezhenij/" TargetMode="External"/><Relationship Id="rId31" Type="http://schemas.openxmlformats.org/officeDocument/2006/relationships/hyperlink" Target="https://svpressa.ru/society/article/465970/?rss=1" TargetMode="External"/><Relationship Id="rId44" Type="http://schemas.openxmlformats.org/officeDocument/2006/relationships/hyperlink" Target="https://ru.investing.com/news/stock-market-news/article-93CH-2774755" TargetMode="External"/><Relationship Id="rId4" Type="http://schemas.openxmlformats.org/officeDocument/2006/relationships/webSettings" Target="webSettings.xml"/><Relationship Id="rId9" Type="http://schemas.openxmlformats.org/officeDocument/2006/relationships/hyperlink" Target="https://pensiya.pro/news/v-assocziaczii-npf-predlozhili-vvesti-avtopodpisku-na-negosudarstvennuyu-pensiyu/" TargetMode="External"/><Relationship Id="rId14" Type="http://schemas.openxmlformats.org/officeDocument/2006/relationships/hyperlink" Target="https://www.finversia.ru/news/events/investitsii-razlivayutsya-vshir-153475" TargetMode="External"/><Relationship Id="rId22" Type="http://schemas.openxmlformats.org/officeDocument/2006/relationships/hyperlink" Target="https://www.bankdelo.ru/fingram/news/pub/12507" TargetMode="External"/><Relationship Id="rId27" Type="http://schemas.openxmlformats.org/officeDocument/2006/relationships/hyperlink" Target="https://www.vbr.ru/help/novosti/voennie-pensii-povisyat-silnee-31266/" TargetMode="External"/><Relationship Id="rId30" Type="http://schemas.openxmlformats.org/officeDocument/2006/relationships/hyperlink" Target="https://konkurent.ru/article/77598" TargetMode="External"/><Relationship Id="rId35" Type="http://schemas.openxmlformats.org/officeDocument/2006/relationships/hyperlink" Target="https://www.rbc.ru/quote/news/article/683555939a7947187f2bdd48" TargetMode="External"/><Relationship Id="rId43" Type="http://schemas.openxmlformats.org/officeDocument/2006/relationships/hyperlink" Target="https://www.interfax.ru/world/1028004"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68</Pages>
  <Words>27174</Words>
  <Characters>154897</Characters>
  <Application>Microsoft Office Word</Application>
  <DocSecurity>0</DocSecurity>
  <Lines>1290</Lines>
  <Paragraphs>363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181708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38</cp:revision>
  <cp:lastPrinted>2025-05-28T04:55:00Z</cp:lastPrinted>
  <dcterms:created xsi:type="dcterms:W3CDTF">2025-05-21T10:20:00Z</dcterms:created>
  <dcterms:modified xsi:type="dcterms:W3CDTF">2025-05-28T04:56:00Z</dcterms:modified>
  <cp:category>НАПФ</cp:category>
  <cp:contentStatus>И-Консалтинг</cp:contentStatus>
</cp:coreProperties>
</file>